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方正小标宋简体" w:cs="Times New Roman"/>
          <w:sz w:val="44"/>
          <w:szCs w:val="44"/>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枣庄市健康城市建设问题解答</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方正小标宋简体" w:cs="Times New Roman"/>
          <w:sz w:val="44"/>
          <w:szCs w:val="44"/>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sz w:val="32"/>
          <w:szCs w:val="32"/>
        </w:rPr>
        <w:t>2019年</w:t>
      </w:r>
      <w:r>
        <w:rPr>
          <w:rFonts w:hint="eastAsia" w:ascii="Times New Roman" w:hAnsi="Times New Roman" w:eastAsia="仿宋_GB2312" w:cs="Times New Roman"/>
          <w:sz w:val="32"/>
          <w:szCs w:val="32"/>
          <w:lang w:val="en-US" w:eastAsia="zh-CN"/>
        </w:rPr>
        <w:t>5</w:t>
      </w:r>
      <w:r>
        <w:rPr>
          <w:rFonts w:hint="default" w:ascii="Times New Roman" w:hAnsi="Times New Roman" w:eastAsia="仿宋_GB2312" w:cs="Times New Roman"/>
          <w:sz w:val="32"/>
          <w:szCs w:val="32"/>
        </w:rPr>
        <w:t>月，市委、市政府印发了《枣庄市</w:t>
      </w:r>
      <w:r>
        <w:rPr>
          <w:rFonts w:hint="eastAsia" w:ascii="Times New Roman" w:hAnsi="Times New Roman" w:eastAsia="仿宋_GB2312" w:cs="Times New Roman"/>
          <w:sz w:val="32"/>
          <w:szCs w:val="32"/>
          <w:lang w:eastAsia="zh-CN"/>
        </w:rPr>
        <w:t>关于开展国家</w:t>
      </w:r>
      <w:r>
        <w:rPr>
          <w:rFonts w:hint="default" w:ascii="Times New Roman" w:hAnsi="Times New Roman" w:eastAsia="仿宋_GB2312" w:cs="Times New Roman"/>
          <w:sz w:val="32"/>
          <w:szCs w:val="32"/>
        </w:rPr>
        <w:t>健康城市建设</w:t>
      </w:r>
      <w:r>
        <w:rPr>
          <w:rFonts w:hint="eastAsia" w:ascii="Times New Roman" w:hAnsi="Times New Roman" w:eastAsia="仿宋_GB2312" w:cs="Times New Roman"/>
          <w:sz w:val="32"/>
          <w:szCs w:val="32"/>
          <w:lang w:eastAsia="zh-CN"/>
        </w:rPr>
        <w:t>的</w:t>
      </w:r>
      <w:r>
        <w:rPr>
          <w:rFonts w:hint="default" w:ascii="Times New Roman" w:hAnsi="Times New Roman" w:eastAsia="仿宋_GB2312" w:cs="Times New Roman"/>
          <w:sz w:val="32"/>
          <w:szCs w:val="32"/>
        </w:rPr>
        <w:t>意见》</w:t>
      </w:r>
      <w:r>
        <w:rPr>
          <w:rFonts w:hint="eastAsia" w:ascii="Times New Roman" w:hAnsi="Times New Roman" w:eastAsia="仿宋_GB2312" w:cs="Times New Roman"/>
          <w:sz w:val="32"/>
          <w:szCs w:val="32"/>
          <w:lang w:eastAsia="zh-CN"/>
        </w:rPr>
        <w:t>（以下简称《意见》）</w:t>
      </w:r>
      <w:r>
        <w:rPr>
          <w:rFonts w:hint="default" w:ascii="Times New Roman" w:hAnsi="Times New Roman" w:eastAsia="仿宋_GB2312" w:cs="Times New Roman"/>
          <w:sz w:val="32"/>
          <w:szCs w:val="32"/>
        </w:rPr>
        <w:t>，为我市健康城市建设提供了遵循，勾画了蓝图，《意见》提出的枣庄市健康城市建设目标是什么？将采取哪些措施保障这些目标的实现？将为广大市民群众带来哪些福祉？现就群众关心的诸多问题做以下解答。</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w:t>
      </w:r>
      <w:r>
        <w:rPr>
          <w:rFonts w:hint="default" w:ascii="Times New Roman" w:hAnsi="Times New Roman" w:eastAsia="黑体" w:cs="Times New Roman"/>
          <w:sz w:val="32"/>
          <w:szCs w:val="32"/>
        </w:rPr>
        <w:t>　1.问：为什么要推进健康城市建设？</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答：</w:t>
      </w:r>
      <w:r>
        <w:rPr>
          <w:rFonts w:hint="default" w:ascii="Times New Roman" w:hAnsi="Times New Roman" w:eastAsia="仿宋_GB2312" w:cs="Times New Roman"/>
          <w:sz w:val="32"/>
          <w:szCs w:val="32"/>
        </w:rPr>
        <w:t>健康城市是卫生城市的升级版，通过完善城市的规划、建设和管理，改进自然环境、社会环境和健康服务，全面普及健康生活方式，满足居民健康需求，实现城市建设与人的健康协调发展。我市已成功创建国家卫生城市，城市卫生环境和健康服务基本具备健康城市建设的初步条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2018年</w:t>
      </w:r>
      <w:r>
        <w:rPr>
          <w:rFonts w:hint="eastAsia" w:ascii="Times New Roman" w:hAnsi="Times New Roman" w:eastAsia="仿宋_GB2312" w:cs="Times New Roman"/>
          <w:sz w:val="32"/>
          <w:szCs w:val="32"/>
          <w:lang w:eastAsia="zh-CN"/>
        </w:rPr>
        <w:t>年末</w:t>
      </w:r>
      <w:r>
        <w:rPr>
          <w:rFonts w:hint="default" w:ascii="Times New Roman" w:hAnsi="Times New Roman" w:eastAsia="仿宋_GB2312" w:cs="Times New Roman"/>
          <w:sz w:val="32"/>
          <w:szCs w:val="32"/>
        </w:rPr>
        <w:t>，我国</w:t>
      </w:r>
      <w:r>
        <w:rPr>
          <w:rFonts w:hint="eastAsia" w:ascii="Times New Roman" w:hAnsi="Times New Roman" w:eastAsia="仿宋_GB2312" w:cs="Times New Roman"/>
          <w:sz w:val="32"/>
          <w:szCs w:val="32"/>
          <w:lang w:eastAsia="zh-CN"/>
        </w:rPr>
        <w:t>常住人口</w:t>
      </w:r>
      <w:r>
        <w:rPr>
          <w:rFonts w:hint="default" w:ascii="Times New Roman" w:hAnsi="Times New Roman" w:eastAsia="仿宋_GB2312" w:cs="Times New Roman"/>
          <w:sz w:val="32"/>
          <w:szCs w:val="32"/>
        </w:rPr>
        <w:t>城镇化率达到5</w:t>
      </w:r>
      <w:r>
        <w:rPr>
          <w:rFonts w:hint="eastAsia" w:ascii="Times New Roman" w:hAnsi="Times New Roman" w:eastAsia="仿宋_GB2312" w:cs="Times New Roman"/>
          <w:sz w:val="32"/>
          <w:szCs w:val="32"/>
          <w:lang w:val="en-US" w:eastAsia="zh-CN"/>
        </w:rPr>
        <w:t>9.58</w:t>
      </w:r>
      <w:r>
        <w:rPr>
          <w:rFonts w:hint="default" w:ascii="Times New Roman" w:hAnsi="Times New Roman" w:eastAsia="仿宋_GB2312" w:cs="Times New Roman"/>
          <w:sz w:val="32"/>
          <w:szCs w:val="32"/>
        </w:rPr>
        <w:t>%，预计到2020年中国城市化水平可能达到60%，到2050年，全球70%的人将生活在城市。城市化在为人们带来许多益处的同时，</w:t>
      </w:r>
      <w:r>
        <w:rPr>
          <w:rFonts w:hint="eastAsia" w:ascii="Times New Roman" w:hAnsi="Times New Roman" w:eastAsia="仿宋_GB2312" w:cs="Times New Roman"/>
          <w:sz w:val="32"/>
          <w:szCs w:val="32"/>
          <w:lang w:eastAsia="zh-CN"/>
        </w:rPr>
        <w:t>也</w:t>
      </w:r>
      <w:r>
        <w:rPr>
          <w:rFonts w:hint="default" w:ascii="Times New Roman" w:hAnsi="Times New Roman" w:eastAsia="仿宋_GB2312" w:cs="Times New Roman"/>
          <w:sz w:val="32"/>
          <w:szCs w:val="32"/>
        </w:rPr>
        <w:t>产生一系列严重的生态环境问题，对自然生态系统和人们健康产生影响，如食品安全、住房紧张、交通拥挤、失业下岗、环境污染、生态破坏、吸烟、不健康饮食、缺乏运动、外来流动人口健康和安全问题以及老龄化</w:t>
      </w:r>
      <w:r>
        <w:rPr>
          <w:rFonts w:hint="eastAsia" w:ascii="Times New Roman" w:hAnsi="Times New Roman" w:eastAsia="仿宋_GB2312" w:cs="Times New Roman"/>
          <w:sz w:val="32"/>
          <w:szCs w:val="32"/>
          <w:lang w:eastAsia="zh-CN"/>
        </w:rPr>
        <w:t>等</w:t>
      </w:r>
      <w:r>
        <w:rPr>
          <w:rFonts w:hint="default" w:ascii="Times New Roman" w:hAnsi="Times New Roman" w:eastAsia="仿宋_GB2312" w:cs="Times New Roman"/>
          <w:sz w:val="32"/>
          <w:szCs w:val="32"/>
        </w:rPr>
        <w:t>问题。因此，建设健康城市是新时期爱国卫生运动的重要载体，是推进以人为核心的新型城镇化的重要目标，是推进健康中国建设、全面建成小康社会的重要内容。</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w:t>
      </w:r>
      <w:r>
        <w:rPr>
          <w:rFonts w:hint="default" w:ascii="Times New Roman" w:hAnsi="Times New Roman" w:eastAsia="黑体" w:cs="Times New Roman"/>
          <w:sz w:val="32"/>
          <w:szCs w:val="32"/>
        </w:rPr>
        <w:t>2.问：目前我市城乡居民健康处于什么水平？</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w:t>
      </w:r>
      <w:r>
        <w:rPr>
          <w:rFonts w:hint="default" w:ascii="Times New Roman" w:hAnsi="Times New Roman" w:eastAsia="黑体" w:cs="Times New Roman"/>
          <w:sz w:val="32"/>
          <w:szCs w:val="32"/>
        </w:rPr>
        <w:t>　答：</w:t>
      </w:r>
      <w:r>
        <w:rPr>
          <w:rFonts w:hint="default" w:ascii="Times New Roman" w:hAnsi="Times New Roman" w:eastAsia="仿宋_GB2312" w:cs="Times New Roman"/>
          <w:sz w:val="32"/>
          <w:szCs w:val="32"/>
        </w:rPr>
        <w:t>近年来，我市城乡居民健康水平逐步提高。“十二五”期间，全市居民平均期望寿命达到77.6岁，已超过《“健康中国2030”规划纲要》中设定的2020年全国人均期望寿命77.3岁。2018年，全市婴儿死亡率降至3.17‰、5岁以下儿童死亡率降至4.15 ‰，孕产妇死亡率降至10.85 /10万，均低于同期全国平均水平，并提前实现《“健康中国2030” 规划纲要》中设定的2020年全国平均为7.5‰、9.5‰和18/10万的目标。居民幸福感得分为70.9分（满分100分）。</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eastAsia="黑体" w:cs="Times New Roman"/>
          <w:sz w:val="32"/>
          <w:szCs w:val="32"/>
        </w:rPr>
      </w:pPr>
      <w:r>
        <w:rPr>
          <w:rFonts w:hint="default" w:ascii="Times New Roman" w:hAnsi="Times New Roman" w:eastAsia="仿宋_GB2312" w:cs="Times New Roman"/>
          <w:sz w:val="32"/>
          <w:szCs w:val="32"/>
        </w:rPr>
        <w:t>　　</w:t>
      </w:r>
      <w:r>
        <w:rPr>
          <w:rFonts w:hint="default" w:ascii="Times New Roman" w:hAnsi="Times New Roman" w:eastAsia="黑体" w:cs="Times New Roman"/>
          <w:sz w:val="32"/>
          <w:szCs w:val="32"/>
        </w:rPr>
        <w:t>3.问：当前我市城市健康环境如何？</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w:t>
      </w:r>
      <w:r>
        <w:rPr>
          <w:rFonts w:hint="default" w:ascii="Times New Roman" w:hAnsi="Times New Roman" w:eastAsia="黑体" w:cs="Times New Roman"/>
          <w:sz w:val="32"/>
          <w:szCs w:val="32"/>
        </w:rPr>
        <w:t>答：</w:t>
      </w:r>
      <w:r>
        <w:rPr>
          <w:rFonts w:hint="default" w:ascii="Times New Roman" w:hAnsi="Times New Roman" w:eastAsia="仿宋_GB2312" w:cs="Times New Roman"/>
          <w:sz w:val="32"/>
          <w:szCs w:val="32"/>
        </w:rPr>
        <w:t>通过创建国家卫生城市，我市城市健康环境得到改善。以改善居民居住环境为重点，全市不断加大市容环境卫生治理，创新精细化管理、以克论净、建筑工地扬尘治理、占道等整治措施，不断提升环卫保洁质量。建立健全病媒生物监测网络，有效降低“四害”密度。截</w:t>
      </w:r>
      <w:r>
        <w:rPr>
          <w:rFonts w:hint="eastAsia" w:ascii="Times New Roman" w:hAnsi="Times New Roman" w:eastAsia="仿宋_GB2312" w:cs="Times New Roman"/>
          <w:sz w:val="32"/>
          <w:szCs w:val="32"/>
          <w:lang w:eastAsia="zh-CN"/>
        </w:rPr>
        <w:t>至</w:t>
      </w:r>
      <w:r>
        <w:rPr>
          <w:rFonts w:hint="eastAsia" w:ascii="Times New Roman" w:hAnsi="Times New Roman" w:eastAsia="仿宋_GB2312" w:cs="Times New Roman"/>
          <w:sz w:val="32"/>
          <w:szCs w:val="32"/>
          <w:lang w:val="en-US" w:eastAsia="zh-CN"/>
        </w:rPr>
        <w:t>2017</w:t>
      </w:r>
      <w:r>
        <w:rPr>
          <w:rFonts w:hint="default" w:ascii="Times New Roman" w:hAnsi="Times New Roman" w:eastAsia="仿宋_GB2312" w:cs="Times New Roman"/>
          <w:sz w:val="32"/>
          <w:szCs w:val="32"/>
        </w:rPr>
        <w:t>年底，城市污水集中处理率达到97%。“城乡环卫一体化”高效运转，截</w:t>
      </w:r>
      <w:r>
        <w:rPr>
          <w:rFonts w:hint="eastAsia" w:ascii="Times New Roman" w:hAnsi="Times New Roman" w:eastAsia="仿宋_GB2312" w:cs="Times New Roman"/>
          <w:sz w:val="32"/>
          <w:szCs w:val="32"/>
          <w:lang w:eastAsia="zh-CN"/>
        </w:rPr>
        <w:t>至</w:t>
      </w:r>
      <w:r>
        <w:rPr>
          <w:rFonts w:hint="eastAsia" w:ascii="Times New Roman" w:hAnsi="Times New Roman" w:eastAsia="仿宋_GB2312" w:cs="Times New Roman"/>
          <w:sz w:val="32"/>
          <w:szCs w:val="32"/>
          <w:lang w:val="en-US" w:eastAsia="zh-CN"/>
        </w:rPr>
        <w:t>2018</w:t>
      </w:r>
      <w:r>
        <w:rPr>
          <w:rFonts w:hint="default" w:ascii="Times New Roman" w:hAnsi="Times New Roman" w:eastAsia="仿宋_GB2312" w:cs="Times New Roman"/>
          <w:sz w:val="32"/>
          <w:szCs w:val="32"/>
        </w:rPr>
        <w:t>年底，建成区生活垃圾无害化处理率达到100%，城乡垃圾收运处理率达到95%，城乡卫生环境全面提升。积极打造健康步道、健康广场、健康主题公园等健康支持性环境。截止2018年底，全市人均公园绿地面积14.5平方米，建成区绿化覆盖率39.59 %。公园达到68个，公园面积1226公顷，公厕549座。2019年2月被全国爱卫会命名为“国家卫生城市”。</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eastAsia="黑体" w:cs="Times New Roman"/>
          <w:sz w:val="32"/>
          <w:szCs w:val="32"/>
        </w:rPr>
      </w:pPr>
      <w:r>
        <w:rPr>
          <w:rFonts w:hint="default" w:ascii="Times New Roman" w:hAnsi="Times New Roman" w:eastAsia="仿宋_GB2312" w:cs="Times New Roman"/>
          <w:sz w:val="32"/>
          <w:szCs w:val="32"/>
        </w:rPr>
        <w:t>　　</w:t>
      </w:r>
      <w:r>
        <w:rPr>
          <w:rFonts w:hint="default" w:ascii="Times New Roman" w:hAnsi="Times New Roman" w:eastAsia="黑体" w:cs="Times New Roman"/>
          <w:sz w:val="32"/>
          <w:szCs w:val="32"/>
        </w:rPr>
        <w:t>4.问：我市健康社会保障取得了哪些成绩？</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答：</w:t>
      </w:r>
      <w:r>
        <w:rPr>
          <w:rFonts w:hint="default" w:ascii="Times New Roman" w:hAnsi="Times New Roman" w:eastAsia="仿宋_GB2312" w:cs="Times New Roman"/>
          <w:sz w:val="32"/>
          <w:szCs w:val="32"/>
        </w:rPr>
        <w:t>我市健康社会保障逐步改善。2018年全年城镇居民享受政府最低生活保障1.4万人，比上年下降53.3%；农村居民享受最低保障4.6万人，发放最低生活保障金1.1亿元，下降52.2%。全市参加失业保险44.4256万人，比上年增长2.3 %；年领取失业保险金者1.327万人；</w:t>
      </w:r>
      <w:r>
        <w:rPr>
          <w:rFonts w:hint="eastAsia" w:ascii="Times New Roman" w:hAnsi="Times New Roman" w:eastAsia="仿宋_GB2312" w:cs="Times New Roman"/>
          <w:sz w:val="32"/>
          <w:szCs w:val="32"/>
          <w:lang w:val="en-US" w:eastAsia="zh-CN"/>
        </w:rPr>
        <w:t>2018年底，</w:t>
      </w:r>
      <w:r>
        <w:rPr>
          <w:rFonts w:hint="default" w:ascii="Times New Roman" w:hAnsi="Times New Roman" w:eastAsia="仿宋_GB2312" w:cs="Times New Roman"/>
          <w:sz w:val="32"/>
          <w:szCs w:val="32"/>
        </w:rPr>
        <w:t>全市居民养老保险参保人数达到191.38万人，实际参保缴费人员占比达到75%（省平均水平）</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城镇职工参加医疗保险总人数为607178人，比上年增长6 %；接受城乡医疗救助203935人次，发放城乡医疗救助金7513.5万元。安全生产形势稳定，生产安全事故死亡人数下降至42人。加强食品安全整治抽检力度，评价性食品抽检合格率达到96.5%。</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eastAsia="黑体" w:cs="Times New Roman"/>
          <w:sz w:val="32"/>
          <w:szCs w:val="32"/>
        </w:rPr>
      </w:pPr>
      <w:r>
        <w:rPr>
          <w:rFonts w:hint="default" w:ascii="Times New Roman" w:hAnsi="Times New Roman" w:eastAsia="仿宋_GB2312" w:cs="Times New Roman"/>
          <w:sz w:val="32"/>
          <w:szCs w:val="32"/>
        </w:rPr>
        <w:t>　　</w:t>
      </w:r>
      <w:r>
        <w:rPr>
          <w:rFonts w:hint="default" w:ascii="Times New Roman" w:hAnsi="Times New Roman" w:eastAsia="黑体" w:cs="Times New Roman"/>
          <w:sz w:val="32"/>
          <w:szCs w:val="32"/>
        </w:rPr>
        <w:t>5.问：我市健康服务能力目前处于什么水平？</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　　答：</w:t>
      </w:r>
      <w:r>
        <w:rPr>
          <w:rFonts w:hint="default" w:ascii="Times New Roman" w:hAnsi="Times New Roman" w:eastAsia="仿宋_GB2312" w:cs="Times New Roman"/>
          <w:sz w:val="32"/>
          <w:szCs w:val="32"/>
        </w:rPr>
        <w:t>我市健康服务能力逐步提升。2018年城乡基本公共卫生服务经费标准分别提高到人均55元/年。全市居民电子健康档案建档率达到85 %，管理0-6岁儿童29.9万人、60岁以上老年人75万人、高血压病患者管理人数29.76万人、Ⅱ型糖尿病患者管理人数10.53万人、严重精神障碍患者规范管理率82.86%；孕产妇系统管理率达到92.15%，6岁以下儿童健康管理率为91.82%，孕产妇住院分娩率为100 %。适龄儿童免疫规划疫苗报告接种率达到95.86%。传染病防控落实到位，甲型H1N1流感、手足口病、人感染H7N9禽流感等疫情得到有效控制，有效缓解了艾滋病疫情由高危人群向一般人群蔓延。全市21家公立医院纳入公立医院改革，实现全覆盖。2016</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2018年全市卫生累计投入211亿元。截至2018年底，全市共有医疗卫生机构2583家，其中：医院82个，基层医疗卫生机构2467个，专业公共卫生机构29个，总床位23443张；每千人拥有执业（助理）医师</w:t>
      </w:r>
      <w:r>
        <w:rPr>
          <w:rFonts w:hint="eastAsia" w:ascii="Times New Roman" w:hAnsi="Times New Roman" w:eastAsia="仿宋_GB2312" w:cs="Times New Roman"/>
          <w:sz w:val="32"/>
          <w:szCs w:val="32"/>
          <w:lang w:val="en-US" w:eastAsia="zh-CN"/>
        </w:rPr>
        <w:t>2.63</w:t>
      </w:r>
      <w:r>
        <w:rPr>
          <w:rFonts w:hint="default" w:ascii="Times New Roman" w:hAnsi="Times New Roman" w:eastAsia="仿宋_GB2312" w:cs="Times New Roman"/>
          <w:sz w:val="32"/>
          <w:szCs w:val="32"/>
        </w:rPr>
        <w:t>人，每千人拥有注册护士</w:t>
      </w:r>
      <w:r>
        <w:rPr>
          <w:rFonts w:hint="eastAsia" w:ascii="Times New Roman" w:hAnsi="Times New Roman" w:eastAsia="仿宋_GB2312" w:cs="Times New Roman"/>
          <w:sz w:val="32"/>
          <w:szCs w:val="32"/>
          <w:lang w:val="en-US" w:eastAsia="zh-CN"/>
        </w:rPr>
        <w:t>3.38</w:t>
      </w:r>
      <w:r>
        <w:rPr>
          <w:rFonts w:hint="default" w:ascii="Times New Roman" w:hAnsi="Times New Roman" w:eastAsia="仿宋_GB2312" w:cs="Times New Roman"/>
          <w:sz w:val="32"/>
          <w:szCs w:val="32"/>
        </w:rPr>
        <w:t>人。</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eastAsia="黑体" w:cs="Times New Roman"/>
          <w:sz w:val="32"/>
          <w:szCs w:val="32"/>
        </w:rPr>
      </w:pPr>
      <w:r>
        <w:rPr>
          <w:rFonts w:hint="default" w:ascii="Times New Roman" w:hAnsi="Times New Roman" w:eastAsia="仿宋_GB2312" w:cs="Times New Roman"/>
          <w:sz w:val="32"/>
          <w:szCs w:val="32"/>
        </w:rPr>
        <w:t>　　</w:t>
      </w:r>
      <w:r>
        <w:rPr>
          <w:rFonts w:hint="default" w:ascii="Times New Roman" w:hAnsi="Times New Roman" w:eastAsia="黑体" w:cs="Times New Roman"/>
          <w:sz w:val="32"/>
          <w:szCs w:val="32"/>
        </w:rPr>
        <w:t>6.问：近年来，我市在培育健康文化方面有哪些亮点？</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　　答：</w:t>
      </w:r>
      <w:r>
        <w:rPr>
          <w:rFonts w:hint="default" w:ascii="Times New Roman" w:hAnsi="Times New Roman" w:eastAsia="仿宋_GB2312" w:cs="Times New Roman"/>
          <w:sz w:val="32"/>
          <w:szCs w:val="32"/>
        </w:rPr>
        <w:t>我市健康文化进一步改善。2018年圆满组织省第七届文博会枣庄分会场活动、市第三届群众文化艺术节，完成“枣庄八景”征集评选，成功举办2018年中国枣庄国际马拉松比赛，通过比赛的形式向公众倡导“人人参与、人人健康”的理念。每万人口拥有志愿者人数达到136.56人。</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eastAsia="黑体" w:cs="Times New Roman"/>
          <w:sz w:val="32"/>
          <w:szCs w:val="32"/>
        </w:rPr>
      </w:pPr>
      <w:r>
        <w:rPr>
          <w:rFonts w:hint="default" w:ascii="Times New Roman" w:hAnsi="Times New Roman" w:eastAsia="仿宋_GB2312" w:cs="Times New Roman"/>
          <w:sz w:val="32"/>
          <w:szCs w:val="32"/>
        </w:rPr>
        <w:t>　</w:t>
      </w:r>
      <w:r>
        <w:rPr>
          <w:rFonts w:hint="default" w:ascii="Times New Roman" w:hAnsi="Times New Roman" w:eastAsia="黑体" w:cs="Times New Roman"/>
          <w:sz w:val="32"/>
          <w:szCs w:val="32"/>
        </w:rPr>
        <w:t>　7.问：在实施健康中国战略的大背景下，我市健康城市建设还有哪些短板需要拉长？</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　　答：</w:t>
      </w:r>
      <w:r>
        <w:rPr>
          <w:rFonts w:hint="default" w:ascii="Times New Roman" w:hAnsi="Times New Roman" w:eastAsia="仿宋_GB2312" w:cs="Times New Roman"/>
          <w:sz w:val="32"/>
          <w:szCs w:val="32"/>
        </w:rPr>
        <w:t>通过创建国家卫生城市，我市卫生与健康事业在人民健康、公共卫生服务、医疗卫生服务等方面取得了显著的成绩和巨大的发展。但是，随着城市化和老龄化进程的不断推进，我市卫生与健康领域仍然存在不少问题：重治疗、轻预防的模式仍未得到扭转，慢性病患者的治疗率和社区卫生服务利用率较低；市民健康素养依然偏低，市民健康知识知晓率不高，过度饮酒、不合理膳食、吸烟等不健康生活方式较为普遍，运动和锻炼时间不足，健康生活习惯尚未普遍建立；城乡之间、区与区之间健康差距依然存在；健康教育和健康促进等相关公共卫生工作还需落实到位，基层卫生服务能力和人才队伍建设还需加强；环境污染问题与人民群众对优质生态环境的需求矛盾依然突出；老龄化人口比重持续上升，高龄化现象明显，人们对养老服务提出了新的更高的需求。</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eastAsia="黑体" w:cs="Times New Roman"/>
          <w:sz w:val="32"/>
          <w:szCs w:val="32"/>
        </w:rPr>
      </w:pPr>
      <w:r>
        <w:rPr>
          <w:rFonts w:hint="default" w:ascii="Times New Roman" w:hAnsi="Times New Roman" w:eastAsia="仿宋_GB2312" w:cs="Times New Roman"/>
          <w:sz w:val="32"/>
          <w:szCs w:val="32"/>
        </w:rPr>
        <w:t>　　</w:t>
      </w:r>
      <w:r>
        <w:rPr>
          <w:rFonts w:hint="default" w:ascii="Times New Roman" w:hAnsi="Times New Roman" w:eastAsia="黑体" w:cs="Times New Roman"/>
          <w:sz w:val="32"/>
          <w:szCs w:val="32"/>
        </w:rPr>
        <w:t>8.问：制定本《意见》的背景是什么？</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　　答：</w:t>
      </w:r>
      <w:r>
        <w:rPr>
          <w:rFonts w:hint="default" w:ascii="Times New Roman" w:hAnsi="Times New Roman" w:eastAsia="仿宋_GB2312" w:cs="Times New Roman"/>
          <w:sz w:val="32"/>
          <w:szCs w:val="32"/>
        </w:rPr>
        <w:t>目前，健康城市建设已上升为国家战略。2014年，国务院发布了《关于进一步加强新时期爱国卫生工作的意见》，提出要结合推进新型城镇化战略，鼓励和支持开展健康城市建设。2015年，国家卫计委启动《健康中国建设规划（2016</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2020年）》编制，明确要求以人的健康为中心，实施“健康中国”战略。党的十九大报告明确指出实施“健康中国战略”，要完善国民健康政策，为人民群众提供全方位、全周期健康服务；坚持预防为主，深入开展爱国卫生运动，倡导健康文明生活方式，预防控制重大疾病。党的十九大报告提出，从现在到2020年，是全面建成小康社会</w:t>
      </w:r>
      <w:r>
        <w:rPr>
          <w:rFonts w:hint="eastAsia" w:ascii="Times New Roman" w:hAnsi="Times New Roman" w:eastAsia="仿宋_GB2312" w:cs="Times New Roman"/>
          <w:sz w:val="32"/>
          <w:szCs w:val="32"/>
          <w:lang w:eastAsia="zh-CN"/>
        </w:rPr>
        <w:t>的</w:t>
      </w:r>
      <w:r>
        <w:rPr>
          <w:rFonts w:hint="default" w:ascii="Times New Roman" w:hAnsi="Times New Roman" w:eastAsia="仿宋_GB2312" w:cs="Times New Roman"/>
          <w:sz w:val="32"/>
          <w:szCs w:val="32"/>
        </w:rPr>
        <w:t>决胜期。没有全民健康，就没有全面小康。人人享有基本生活保障、人人享有基本医疗卫生服务，提高全民健康水平，是全面建设小康社会的重要目标。同时，随着经济的发展和生活水平的提高，市民也越来越注重预防保健、健康管理、健康生活方式，对健康服务内容提出了新的需求。</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因此，在成功创建国家卫生城市的基础上，加快枣庄市健康城市建设，制订全方位、全周期保障全人群健康的策略，全方位、全周期保障人民健康，大幅提高健康水平，显著改善健康</w:t>
      </w:r>
      <w:r>
        <w:rPr>
          <w:rFonts w:hint="eastAsia" w:ascii="Times New Roman" w:hAnsi="Times New Roman" w:eastAsia="仿宋_GB2312" w:cs="Times New Roman"/>
          <w:sz w:val="32"/>
          <w:szCs w:val="32"/>
          <w:lang w:eastAsia="zh-CN"/>
        </w:rPr>
        <w:t>公平</w:t>
      </w:r>
      <w:r>
        <w:rPr>
          <w:rFonts w:hint="default" w:ascii="Times New Roman" w:hAnsi="Times New Roman" w:eastAsia="仿宋_GB2312" w:cs="Times New Roman"/>
          <w:sz w:val="32"/>
          <w:szCs w:val="32"/>
        </w:rPr>
        <w:t>，就更为紧迫和重要。</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eastAsia="黑体" w:cs="Times New Roman"/>
          <w:sz w:val="32"/>
          <w:szCs w:val="32"/>
        </w:rPr>
      </w:pPr>
      <w:r>
        <w:rPr>
          <w:rFonts w:hint="default" w:ascii="Times New Roman" w:hAnsi="Times New Roman" w:eastAsia="仿宋_GB2312" w:cs="Times New Roman"/>
          <w:sz w:val="32"/>
          <w:szCs w:val="32"/>
        </w:rPr>
        <w:t>　　</w:t>
      </w:r>
      <w:r>
        <w:rPr>
          <w:rFonts w:hint="default" w:ascii="Times New Roman" w:hAnsi="Times New Roman" w:eastAsia="黑体" w:cs="Times New Roman"/>
          <w:sz w:val="32"/>
          <w:szCs w:val="32"/>
        </w:rPr>
        <w:t>9.问：制定本《意见》的依据是什么？</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　　答：</w:t>
      </w:r>
      <w:r>
        <w:rPr>
          <w:rFonts w:hint="default" w:ascii="Times New Roman" w:hAnsi="Times New Roman" w:eastAsia="仿宋_GB2312" w:cs="Times New Roman"/>
          <w:sz w:val="32"/>
          <w:szCs w:val="32"/>
        </w:rPr>
        <w:t>本《意见》根据中共中央、国务院印发的《“健康中国2030”规划纲要》和《关于进一步加强新时期爱国卫生工作的意见》《关于开展健康城市健康村镇建设的指导意见》《全国健康城市评价指标体系（2018版）》等规划和意见制定。</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eastAsia="黑体" w:cs="Times New Roman"/>
          <w:sz w:val="32"/>
          <w:szCs w:val="32"/>
        </w:rPr>
      </w:pPr>
      <w:r>
        <w:rPr>
          <w:rFonts w:hint="default" w:ascii="Times New Roman" w:hAnsi="Times New Roman" w:eastAsia="仿宋_GB2312" w:cs="Times New Roman"/>
          <w:sz w:val="32"/>
          <w:szCs w:val="32"/>
        </w:rPr>
        <w:t>　　</w:t>
      </w:r>
      <w:r>
        <w:rPr>
          <w:rFonts w:hint="default" w:ascii="Times New Roman" w:hAnsi="Times New Roman" w:eastAsia="黑体" w:cs="Times New Roman"/>
          <w:sz w:val="32"/>
          <w:szCs w:val="32"/>
        </w:rPr>
        <w:t>10.问：本《意见》的指导思想是什么？</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　　答：</w:t>
      </w:r>
      <w:r>
        <w:rPr>
          <w:rFonts w:hint="default" w:ascii="Times New Roman" w:hAnsi="Times New Roman" w:eastAsia="仿宋_GB2312" w:cs="Times New Roman"/>
          <w:sz w:val="32"/>
          <w:szCs w:val="32"/>
        </w:rPr>
        <w:t>本《意见》的指导思想是：高举中国特色社会主义伟大旗帜，以马克思列宁主义、毛泽东思想、邓小平理论、“三个代表”重要思想、科学发展观、习近平新时代中国特色社会主义思想为指导，围绕“四个全面”战略部署，树立创新、协调、绿色、开放、共享的发展理念，坚持新时期卫生与健康工作方针，坚持“以基层为重点，以改革创新为动力，预防为主，中西医并重，将健康融入所有政策，人民共建共享”的工作方针，坚持“保基本、强基层、建机制”的工作思路，更加注重预防为主和健康促进，更加注重工作重心下移和优质资源下沉，更加注重提高服务质量和水平，着力优化健康服务，积极构建健康社会，努力营造健康环境，切实提高广大群众的健康素养和健康水平，全力推进枣庄市健康城市建设。</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eastAsia="黑体" w:cs="Times New Roman"/>
          <w:sz w:val="32"/>
          <w:szCs w:val="32"/>
        </w:rPr>
      </w:pPr>
      <w:r>
        <w:rPr>
          <w:rFonts w:hint="default" w:ascii="Times New Roman" w:hAnsi="Times New Roman" w:eastAsia="仿宋_GB2312" w:cs="Times New Roman"/>
          <w:sz w:val="32"/>
          <w:szCs w:val="32"/>
        </w:rPr>
        <w:t>　　</w:t>
      </w:r>
      <w:r>
        <w:rPr>
          <w:rFonts w:hint="default" w:ascii="Times New Roman" w:hAnsi="Times New Roman" w:eastAsia="黑体" w:cs="Times New Roman"/>
          <w:sz w:val="32"/>
          <w:szCs w:val="32"/>
        </w:rPr>
        <w:t>11.问：《意见》的工作原则是什么？</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　　答：</w:t>
      </w:r>
      <w:r>
        <w:rPr>
          <w:rFonts w:hint="default" w:ascii="Times New Roman" w:hAnsi="Times New Roman" w:eastAsia="仿宋_GB2312" w:cs="Times New Roman"/>
          <w:sz w:val="32"/>
          <w:szCs w:val="32"/>
        </w:rPr>
        <w:t>《意见》的工作原则是：坚持以人为本，健康优先。将健康融入城市规划、建设和管理等各方面政策，改善健康环境，完善健康设施，促进健康服务的公平性和可及性。坚持政府主导，社会参与。充分发挥政府在健康城市建设中的主导作用，完善多部门协作机制，有效整合各职能部门和专业机构的行政资源和技术资源，创新协作联动机制，鼓励、组织和支持社区、单位、家庭和个人参与健康城市建设活动，形成全民动员、全民行动和全民监督的良好氛围。坚持城乡协调，公平共享。着眼于城乡一体化，推进健康城市建设和管理向农村延伸，进一步优化卫生与健康资源，改善城乡卫生基础设施、环境面貌、居住条件和生活保障等，缩小城乡差距，全面推动城乡健康管理和健康服务均等化。坚持问题导向，创新发展。要通过全面科学的分析找准影响枣庄市民的主要健康问题及其影响因素，科学施策，综合治理。因地制宜，积极探索，不断创新建设的策略、方法、模式，循序渐进推动健康城市持续发展。坚持项目管理，定期评价。从健康促进的源头入手，按照健康城市建设总体规划，针对严重影响城市健康的不利因素，项目化管理，明确责任，积极推进。建立动态监测和反馈机制，委托第三方专业机构定期监测，客观公正地评估健康城市健康乡村建设进展情况和效果。</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eastAsia="黑体" w:cs="Times New Roman"/>
          <w:sz w:val="32"/>
          <w:szCs w:val="32"/>
        </w:rPr>
      </w:pPr>
      <w:r>
        <w:rPr>
          <w:rFonts w:hint="default" w:ascii="Times New Roman" w:hAnsi="Times New Roman" w:eastAsia="仿宋_GB2312" w:cs="Times New Roman"/>
          <w:sz w:val="32"/>
          <w:szCs w:val="32"/>
        </w:rPr>
        <w:t>　　</w:t>
      </w:r>
      <w:r>
        <w:rPr>
          <w:rFonts w:hint="default" w:ascii="Times New Roman" w:hAnsi="Times New Roman" w:eastAsia="黑体" w:cs="Times New Roman"/>
          <w:sz w:val="32"/>
          <w:szCs w:val="32"/>
        </w:rPr>
        <w:t>12.问：《意见》制定的健康城市建设总体发展目标是什么？</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　　答：</w:t>
      </w:r>
      <w:r>
        <w:rPr>
          <w:rFonts w:hint="default" w:ascii="Times New Roman" w:hAnsi="Times New Roman" w:eastAsia="仿宋_GB2312" w:cs="Times New Roman"/>
          <w:sz w:val="32"/>
          <w:szCs w:val="32"/>
        </w:rPr>
        <w:t>力争到2022年末，努力实现人人享有基本医疗卫生和健康服务，完善健康保障，建设健康环境，提高健康素养，促进人群健康水平进一步提升，健康城市建设的各项指标不断优化提升，</w:t>
      </w:r>
      <w:r>
        <w:rPr>
          <w:rFonts w:hint="eastAsia" w:ascii="Times New Roman" w:hAnsi="Times New Roman" w:eastAsia="仿宋_GB2312" w:cs="Times New Roman"/>
          <w:sz w:val="32"/>
          <w:szCs w:val="32"/>
          <w:lang w:eastAsia="zh-CN"/>
        </w:rPr>
        <w:t>力争</w:t>
      </w:r>
      <w:r>
        <w:rPr>
          <w:rFonts w:hint="default" w:ascii="Times New Roman" w:hAnsi="Times New Roman" w:eastAsia="仿宋_GB2312" w:cs="Times New Roman"/>
          <w:sz w:val="32"/>
          <w:szCs w:val="32"/>
        </w:rPr>
        <w:t>建成</w:t>
      </w:r>
      <w:r>
        <w:rPr>
          <w:rFonts w:hint="eastAsia" w:ascii="Times New Roman" w:hAnsi="Times New Roman" w:eastAsia="仿宋_GB2312" w:cs="Times New Roman"/>
          <w:sz w:val="32"/>
          <w:szCs w:val="32"/>
          <w:lang w:eastAsia="zh-CN"/>
        </w:rPr>
        <w:t>全国</w:t>
      </w:r>
      <w:r>
        <w:rPr>
          <w:rFonts w:hint="default" w:ascii="Times New Roman" w:hAnsi="Times New Roman" w:eastAsia="仿宋_GB2312" w:cs="Times New Roman"/>
          <w:sz w:val="32"/>
          <w:szCs w:val="32"/>
        </w:rPr>
        <w:t>健康城市建设示范</w:t>
      </w:r>
      <w:r>
        <w:rPr>
          <w:rFonts w:hint="eastAsia" w:ascii="Times New Roman" w:hAnsi="Times New Roman" w:eastAsia="仿宋_GB2312" w:cs="Times New Roman"/>
          <w:sz w:val="32"/>
          <w:szCs w:val="32"/>
          <w:lang w:eastAsia="zh-CN"/>
        </w:rPr>
        <w:t>城</w:t>
      </w:r>
      <w:r>
        <w:rPr>
          <w:rFonts w:hint="default" w:ascii="Times New Roman" w:hAnsi="Times New Roman" w:eastAsia="仿宋_GB2312" w:cs="Times New Roman"/>
          <w:sz w:val="32"/>
          <w:szCs w:val="32"/>
        </w:rPr>
        <w:t>市。</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13.问：实施健康城市建设，在提升城乡人居环境方面如何增加群众的获得感？</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　　答：</w:t>
      </w:r>
      <w:r>
        <w:rPr>
          <w:rFonts w:hint="default" w:ascii="Times New Roman" w:hAnsi="Times New Roman" w:eastAsia="仿宋_GB2312" w:cs="Times New Roman"/>
          <w:sz w:val="32"/>
          <w:szCs w:val="32"/>
        </w:rPr>
        <w:t>通过国家卫生城市、卫生村镇创建，我市城乡人居环境得到大幅提升。优化城市环境风貌，实施绿色建筑行动，加大既有建筑绿色改造力度，构建一批特色示范街区、示范社区和美丽乡村。着力增加城市绿地游园，建成开放生态文化园、台儿庄古城文化园和新城区绿色城区等绿地，实现“300米见绿、500米见园”的目标，满足市民就近生态休闲需求，全力推进城区范围内单位庭院和校区绿化，开展“生态园林社区”创建工作。坚持不懈推进“厕所革命”，不断提升景区、城市和农村标准化厕所的数量和质量。积极推进美丽乡村建设，全面加强农村人居环境综合整治，完善现代农业、产业配套基础设施，实施道路硬化、垃圾处理、污水治理等基础设施提升和道路、庭院、公共场地等村庄绿化美化工程，争取到2022年末，60%以上的村庄基础设施条件达到美丽乡村建设要求，有条件的区（市）形成2-3条美丽乡村示范带。全面实施智慧、便捷交通工程，实现中心城区15分钟上快速路、快速路15分钟上高速，加大轨道交通建设力度，完善快速公交系统，建设公共自行车系统，形成以城市轨道为骨干、快速公交为主干、常规公交为主体、出租车和公共自行车系统为补充，功能层次完善的城市公共交通系统，将枣庄建设成为发达的公交城市，居民出行公交分担率达到60%以上。倡导公交出行、绿色出行，树立行人优先理念，营造高效有序的交通环境，提高路网整体运营和管理效率。</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eastAsia="黑体" w:cs="Times New Roman"/>
          <w:sz w:val="32"/>
          <w:szCs w:val="32"/>
        </w:rPr>
      </w:pPr>
      <w:r>
        <w:rPr>
          <w:rFonts w:hint="default" w:ascii="Times New Roman" w:hAnsi="Times New Roman" w:eastAsia="仿宋_GB2312" w:cs="Times New Roman"/>
          <w:sz w:val="32"/>
          <w:szCs w:val="32"/>
        </w:rPr>
        <w:t>　</w:t>
      </w:r>
      <w:r>
        <w:rPr>
          <w:rFonts w:hint="default" w:ascii="Times New Roman" w:hAnsi="Times New Roman" w:eastAsia="黑体" w:cs="Times New Roman"/>
          <w:sz w:val="32"/>
          <w:szCs w:val="32"/>
        </w:rPr>
        <w:t xml:space="preserve"> 14.问：怎样提高全民健康知识知晓率和健康行为形成率？</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　　答：</w:t>
      </w:r>
      <w:r>
        <w:rPr>
          <w:rFonts w:hint="default" w:ascii="Times New Roman" w:hAnsi="Times New Roman" w:eastAsia="仿宋_GB2312" w:cs="Times New Roman"/>
          <w:sz w:val="32"/>
          <w:szCs w:val="32"/>
        </w:rPr>
        <w:t>全面推进健康教育和健康促进。建立健全以健康教育专业机构为引领，以社区为基础，其他医疗卫生机构为支撑，政府相关部门及社会各界充分参与、分工协作的健康教育和健康促进体系。积极推进健康促进区（市）建设，深入开展全民健康教育活动，弘扬健康文化，促进重大疾病、地方病防治、心理健康、药物合理使用和健康生活方式等卫生知识的教育与普及，提高全民健康知识知晓率和健康行为形成率；加强对不良健康行为的干预，形成良好的生活习惯，倡导健康、文明、科学的生活方式，提高居民的健康意识、自我保健和养护能力。</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eastAsia="黑体" w:cs="Times New Roman"/>
          <w:sz w:val="32"/>
          <w:szCs w:val="32"/>
        </w:rPr>
      </w:pPr>
      <w:r>
        <w:rPr>
          <w:rFonts w:hint="default" w:ascii="Times New Roman" w:hAnsi="Times New Roman" w:eastAsia="仿宋_GB2312" w:cs="Times New Roman"/>
          <w:sz w:val="32"/>
          <w:szCs w:val="32"/>
        </w:rPr>
        <w:t>　　</w:t>
      </w:r>
      <w:r>
        <w:rPr>
          <w:rFonts w:hint="default" w:ascii="Times New Roman" w:hAnsi="Times New Roman" w:eastAsia="黑体" w:cs="Times New Roman"/>
          <w:sz w:val="32"/>
          <w:szCs w:val="32"/>
        </w:rPr>
        <w:t>15.问：在“健康细胞”工程建设方面有哪些发展任务？</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　　答：</w:t>
      </w:r>
      <w:r>
        <w:rPr>
          <w:rFonts w:hint="default" w:ascii="Times New Roman" w:hAnsi="Times New Roman" w:eastAsia="仿宋_GB2312" w:cs="Times New Roman"/>
          <w:sz w:val="32"/>
          <w:szCs w:val="32"/>
        </w:rPr>
        <w:t>着力推进“健康细胞”工程建设。以健康社区、健康学校、健康医院、健康单位、健康家庭为重点，深化实施健康细胞工程建设，筑牢健康城市建设基础。坚持整体推进、个性发展原则，重点围绕居民关注的热点和需求，广泛开展有针对性的健康促进行动，探索创新健康社区建设模式。以学校、企业、机关和事业单位为重点，加强职业有害因素、各类职业病预防，运用工作场所健康促进策略解决各类场所存在的重要健康问题。按照“为民、便民、利民”的原则，更好地贴近群众需求，通过开展健康市场建设，进一步完善集贸市场硬件设施、优化集贸市场环境卫生、规范集贸市场交易秩序、强化集贸市场文明诚信经营，更有效地保障农贸市场食品安全，着力为消费者构建和谐、有序、安全的市场环境，构建15分钟便民圈。结合“美丽乡村”建设，开展卫生村镇创建和健康乡村建设，加大农村环境综合整治力度，引导农村居民树立健康意识，养成良好的卫生生活方式和生活习惯。突出示范带动作用，推广和普及健康生活理念，推进健康步道、健康公园、健康楼宇、健康主题文化楼道等建设，积极开展健康家庭评选活动。</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eastAsia="黑体" w:cs="Times New Roman"/>
          <w:sz w:val="32"/>
          <w:szCs w:val="32"/>
        </w:rPr>
      </w:pPr>
      <w:r>
        <w:rPr>
          <w:rFonts w:hint="default" w:ascii="Times New Roman" w:hAnsi="Times New Roman" w:eastAsia="仿宋_GB2312" w:cs="Times New Roman"/>
          <w:sz w:val="32"/>
          <w:szCs w:val="32"/>
        </w:rPr>
        <w:t>　　</w:t>
      </w:r>
      <w:r>
        <w:rPr>
          <w:rFonts w:hint="default" w:ascii="Times New Roman" w:hAnsi="Times New Roman" w:eastAsia="黑体" w:cs="Times New Roman"/>
          <w:sz w:val="32"/>
          <w:szCs w:val="32"/>
        </w:rPr>
        <w:t>16.问：开展爱国卫生运动是我国促进健康的优良传统，本《意见》对此有哪些内容？</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　　答：</w:t>
      </w:r>
      <w:r>
        <w:rPr>
          <w:rFonts w:hint="default" w:ascii="Times New Roman" w:hAnsi="Times New Roman" w:eastAsia="仿宋_GB2312" w:cs="Times New Roman"/>
          <w:sz w:val="32"/>
          <w:szCs w:val="32"/>
        </w:rPr>
        <w:t>加强爱国卫生运动。积极开展卫生城市和卫生村镇创建活动，不断提高创建工作质量和水平。继续开展农村改厕和水质监测，完善农村饮用水水质卫生监测网络，建立农村环境健康危害因素评价体系。广泛开展病媒生物防制工作，病媒生物密度控制水平达到C级以上。积极组织实施全市公共场所禁止吸烟及其监督工作和无烟单位创建工作，实现机场、车站、商场、医院等窗口单位全面控烟。到2022年，健康教育目标人群卫生防病知识知晓率达到75%以上，全民健康生活方式行动区（市）覆盖率达到100%。</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eastAsia="黑体" w:cs="Times New Roman"/>
          <w:sz w:val="32"/>
          <w:szCs w:val="32"/>
        </w:rPr>
      </w:pPr>
      <w:r>
        <w:rPr>
          <w:rFonts w:hint="default" w:ascii="Times New Roman" w:hAnsi="Times New Roman" w:eastAsia="仿宋_GB2312" w:cs="Times New Roman"/>
          <w:sz w:val="32"/>
          <w:szCs w:val="32"/>
        </w:rPr>
        <w:t>　　</w:t>
      </w:r>
      <w:r>
        <w:rPr>
          <w:rFonts w:hint="default" w:ascii="Times New Roman" w:hAnsi="Times New Roman" w:eastAsia="黑体" w:cs="Times New Roman"/>
          <w:sz w:val="32"/>
          <w:szCs w:val="32"/>
        </w:rPr>
        <w:t>17.问：如何营造健康文化氛围，积极传播健康理念，提高居民健康素养水平？</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答：</w:t>
      </w:r>
      <w:r>
        <w:rPr>
          <w:rFonts w:hint="default" w:ascii="Times New Roman" w:hAnsi="Times New Roman" w:eastAsia="仿宋_GB2312" w:cs="Times New Roman"/>
          <w:sz w:val="32"/>
          <w:szCs w:val="32"/>
        </w:rPr>
        <w:t>全面普及健康知识。加强新闻舆论宣传和文化导向，充分利用互联网、微信公众号、电视、报纸、公共场所宣传栏等宣传载体和大众传播媒体，开展多角度、多层次、全方位的健康知识宣传，在全社会倡导正确的健康理念。争取市级立项建设“枣庄市民健康生活展示中心”，着力提高全民健康意识，移风易俗，改变陈规陋习和不健康的生活方式，把健康科学知识转变为群众能够理解接受、易于养成践行的良好行为习惯。加强中医药科普宣传，传播中医药健康文化，提升群众中医养生保健素养。积极倡导健康文化，鼓励和支持健康文化产业发展，创作出更多群众喜闻乐见的健康文化作品，不断满足人民群众日益增长的多层次健康文化需求。健全市民公约、村规民约等社会规范，宣传社会主义核心价值观，倡导公序良俗，让健康理念深入人心。推进“健康大讲堂”，聘请国家级健康教育专家，培训市级健康教育业务骨干、区级健康教育业务骨干、镇（街）</w:t>
      </w:r>
      <w:r>
        <w:rPr>
          <w:rFonts w:hint="eastAsia" w:ascii="Times New Roman" w:hAnsi="Times New Roman" w:eastAsia="仿宋_GB2312" w:cs="Times New Roman"/>
          <w:sz w:val="32"/>
          <w:szCs w:val="32"/>
          <w:lang w:eastAsia="zh-CN"/>
        </w:rPr>
        <w:t>级</w:t>
      </w:r>
      <w:r>
        <w:rPr>
          <w:rFonts w:hint="default" w:ascii="Times New Roman" w:hAnsi="Times New Roman" w:eastAsia="仿宋_GB2312" w:cs="Times New Roman"/>
          <w:sz w:val="32"/>
          <w:szCs w:val="32"/>
        </w:rPr>
        <w:t>教育业务骨干，充分发挥讲师团作用，形成爱国卫生和健康</w:t>
      </w:r>
      <w:bookmarkStart w:id="0" w:name="_GoBack"/>
      <w:bookmarkEnd w:id="0"/>
      <w:r>
        <w:rPr>
          <w:rFonts w:hint="default" w:ascii="Times New Roman" w:hAnsi="Times New Roman" w:eastAsia="仿宋_GB2312" w:cs="Times New Roman"/>
          <w:sz w:val="32"/>
          <w:szCs w:val="32"/>
        </w:rPr>
        <w:t>教育工作全覆盖。持续推进居民健康素养监测和评估，针对市民健康素养的薄弱环节，进行针对性干预。力争到20</w:t>
      </w:r>
      <w:r>
        <w:rPr>
          <w:rFonts w:hint="eastAsia" w:ascii="Times New Roman" w:hAnsi="Times New Roman" w:eastAsia="仿宋_GB2312" w:cs="Times New Roman"/>
          <w:sz w:val="32"/>
          <w:szCs w:val="32"/>
          <w:lang w:val="en-US" w:eastAsia="zh-CN"/>
        </w:rPr>
        <w:t>30</w:t>
      </w:r>
      <w:r>
        <w:rPr>
          <w:rFonts w:hint="default" w:ascii="Times New Roman" w:hAnsi="Times New Roman" w:eastAsia="仿宋_GB2312" w:cs="Times New Roman"/>
          <w:sz w:val="32"/>
          <w:szCs w:val="32"/>
        </w:rPr>
        <w:t>年末，居民健康素养水平达到</w:t>
      </w:r>
      <w:r>
        <w:rPr>
          <w:rFonts w:hint="eastAsia" w:ascii="Times New Roman" w:hAnsi="Times New Roman" w:eastAsia="仿宋_GB2312" w:cs="Times New Roman"/>
          <w:sz w:val="32"/>
          <w:szCs w:val="32"/>
          <w:lang w:val="en-US" w:eastAsia="zh-CN"/>
        </w:rPr>
        <w:t>28</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18.问：怎样加强健康自我管理？</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　　答：</w:t>
      </w:r>
      <w:r>
        <w:rPr>
          <w:rFonts w:hint="default" w:ascii="Times New Roman" w:hAnsi="Times New Roman" w:eastAsia="仿宋_GB2312" w:cs="Times New Roman"/>
          <w:sz w:val="32"/>
          <w:szCs w:val="32"/>
        </w:rPr>
        <w:t>开展社区健康自我管理。针对各类人群健康危险因素，组织开展政府主管、专业机构直管、单位社区协管、家庭个人自管的健康自我管理行动，落实保健服务、高危干预服务、疾病管理服务、康复疗养服务和需求管理服务的健康管理要求，不断提高群众健康自我管理的意识和能力。鼓励各社区根据自身特点建立适合自身实际的健康自我管理小组运行模式和机制，将自我管理融入社区兴趣小组或其他活动组织，保障健康自我管理模式的可持续发展。加强对健康自我管理小组的指导，借助北京中医大学枣庄医院推广中医养生、中医预防保健，宣传提倡戒烟限酒、合理膳食、规律锻炼等健康生活方式。积极培育健康自我管理小组示范点，通过其经验积累和辐射带动作用，提升全市社区人群健康自我管理水平，增强居民健康自我管理活动的辐射效应。</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eastAsia="黑体" w:cs="Times New Roman"/>
          <w:sz w:val="32"/>
          <w:szCs w:val="32"/>
        </w:rPr>
      </w:pPr>
      <w:r>
        <w:rPr>
          <w:rFonts w:hint="default" w:ascii="Times New Roman" w:hAnsi="Times New Roman" w:eastAsia="仿宋_GB2312" w:cs="Times New Roman"/>
          <w:sz w:val="32"/>
          <w:szCs w:val="32"/>
        </w:rPr>
        <w:t>　　</w:t>
      </w:r>
      <w:r>
        <w:rPr>
          <w:rFonts w:hint="default" w:ascii="Times New Roman" w:hAnsi="Times New Roman" w:eastAsia="黑体" w:cs="Times New Roman"/>
          <w:sz w:val="32"/>
          <w:szCs w:val="32"/>
        </w:rPr>
        <w:t>19.问：如何发展健康产业，满足市民的健康需求？</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　　答：</w:t>
      </w:r>
      <w:r>
        <w:rPr>
          <w:rFonts w:hint="default" w:ascii="Times New Roman" w:hAnsi="Times New Roman" w:eastAsia="仿宋_GB2312" w:cs="Times New Roman"/>
          <w:sz w:val="32"/>
          <w:szCs w:val="32"/>
        </w:rPr>
        <w:t>推动医养融合基地建设。以大型医疗或养老机构为主导建设的集医疗、康复、养老、护理、娱乐等服务于一体的健康养护中心，重点在城市周边生态优美、交通便利的区域规划布局建设。依托市立医院、市立二院、</w:t>
      </w:r>
      <w:r>
        <w:rPr>
          <w:rFonts w:hint="eastAsia" w:ascii="Times New Roman" w:hAnsi="Times New Roman" w:eastAsia="仿宋_GB2312" w:cs="Times New Roman"/>
          <w:sz w:val="32"/>
          <w:szCs w:val="32"/>
          <w:lang w:eastAsia="zh-CN"/>
        </w:rPr>
        <w:t>市</w:t>
      </w:r>
      <w:r>
        <w:rPr>
          <w:rFonts w:hint="default" w:ascii="Times New Roman" w:hAnsi="Times New Roman" w:eastAsia="仿宋_GB2312" w:cs="Times New Roman"/>
          <w:sz w:val="32"/>
          <w:szCs w:val="32"/>
        </w:rPr>
        <w:t>妇幼保健院大型医疗机构，创新医疗、护理与养老融合发展模式，搭建“互联网+物联网+养老”的综合信息管理平台，配套建设适老型养老服务设施，打造以个性化、智能化、医院式护理为基础的高端医养结合中心。</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推动康养旅游基地建设。依托滕州市红荷湿地、台儿庄古城、山亭区抱犊崮景区、山亭</w:t>
      </w:r>
      <w:r>
        <w:rPr>
          <w:rFonts w:hint="eastAsia" w:ascii="Times New Roman" w:hAnsi="Times New Roman" w:eastAsia="仿宋_GB2312" w:cs="Times New Roman"/>
          <w:sz w:val="32"/>
          <w:szCs w:val="32"/>
          <w:lang w:eastAsia="zh-CN"/>
        </w:rPr>
        <w:t>区</w:t>
      </w:r>
      <w:r>
        <w:rPr>
          <w:rFonts w:hint="default" w:ascii="Times New Roman" w:hAnsi="Times New Roman" w:eastAsia="仿宋_GB2312" w:cs="Times New Roman"/>
          <w:sz w:val="32"/>
          <w:szCs w:val="32"/>
        </w:rPr>
        <w:t>水泉</w:t>
      </w:r>
      <w:r>
        <w:rPr>
          <w:rFonts w:hint="eastAsia" w:ascii="Times New Roman" w:hAnsi="Times New Roman" w:eastAsia="仿宋_GB2312" w:cs="Times New Roman"/>
          <w:sz w:val="32"/>
          <w:szCs w:val="32"/>
          <w:lang w:eastAsia="zh-CN"/>
        </w:rPr>
        <w:t>生态</w:t>
      </w:r>
      <w:r>
        <w:rPr>
          <w:rFonts w:hint="default" w:ascii="Times New Roman" w:hAnsi="Times New Roman" w:eastAsia="仿宋_GB2312" w:cs="Times New Roman"/>
          <w:sz w:val="32"/>
          <w:szCs w:val="32"/>
        </w:rPr>
        <w:t>湿地及周边特色自然生态优势，积极发展季节性康养、休闲度假养老、特色养生、中医药养生等服务项目。结合美丽乡村建设、特色小镇建设，打造生态养老、田园养老、观光度假等特色健康养老示范区。</w:t>
      </w:r>
    </w:p>
    <w:p>
      <w:pPr>
        <w:spacing w:line="600" w:lineRule="exact"/>
        <w:rPr>
          <w:rFonts w:hint="default" w:ascii="Times New Roman" w:hAnsi="Times New Roman" w:cs="Times New Roman"/>
        </w:rPr>
      </w:pPr>
    </w:p>
    <w:sectPr>
      <w:footerReference r:id="rId3" w:type="default"/>
      <w:pgSz w:w="11906" w:h="16838"/>
      <w:pgMar w:top="1440" w:right="1803" w:bottom="1440" w:left="1803"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path/>
          <v:fill on="f" focussize="0,0"/>
          <v:stroke on="f" weight="0.5pt" joinstyle="miter"/>
          <v:imagedata o:title=""/>
          <o:lock v:ext="edit"/>
          <v:textbox inset="0mm,0mm,0mm,0mm" style="mso-fit-shape-to-text:t;">
            <w:txbxContent>
              <w:p>
                <w:pPr>
                  <w:pStyle w:val="2"/>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  \* MERGEFORMAT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11</w:t>
                </w:r>
                <w:r>
                  <w:rPr>
                    <w:rFonts w:hint="default" w:ascii="Times New Roman" w:hAnsi="Times New Roman" w:cs="Times New Roman"/>
                    <w:sz w:val="24"/>
                    <w:szCs w:val="24"/>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8D0AA6"/>
    <w:rsid w:val="001F0453"/>
    <w:rsid w:val="00252B17"/>
    <w:rsid w:val="00492A93"/>
    <w:rsid w:val="00610DED"/>
    <w:rsid w:val="008D0AA6"/>
    <w:rsid w:val="009F5F66"/>
    <w:rsid w:val="00AD3B7D"/>
    <w:rsid w:val="00BE1686"/>
    <w:rsid w:val="00C86636"/>
    <w:rsid w:val="00DD1DB8"/>
    <w:rsid w:val="00E523E0"/>
    <w:rsid w:val="00E900FB"/>
    <w:rsid w:val="00EA1F8A"/>
    <w:rsid w:val="01057EFB"/>
    <w:rsid w:val="02672977"/>
    <w:rsid w:val="02ED2C4A"/>
    <w:rsid w:val="05FF625A"/>
    <w:rsid w:val="08474FE5"/>
    <w:rsid w:val="08D93729"/>
    <w:rsid w:val="09EB423F"/>
    <w:rsid w:val="0E447DB9"/>
    <w:rsid w:val="110F27EF"/>
    <w:rsid w:val="148B7189"/>
    <w:rsid w:val="174F0D34"/>
    <w:rsid w:val="1FA33EC0"/>
    <w:rsid w:val="212B042A"/>
    <w:rsid w:val="21D8638C"/>
    <w:rsid w:val="23951B93"/>
    <w:rsid w:val="24923390"/>
    <w:rsid w:val="25E13F0E"/>
    <w:rsid w:val="269449F1"/>
    <w:rsid w:val="274F565D"/>
    <w:rsid w:val="28C13D10"/>
    <w:rsid w:val="2D156AF8"/>
    <w:rsid w:val="3126268D"/>
    <w:rsid w:val="31E912DD"/>
    <w:rsid w:val="346C762A"/>
    <w:rsid w:val="35D74DE1"/>
    <w:rsid w:val="375571C5"/>
    <w:rsid w:val="3BFB79B8"/>
    <w:rsid w:val="3D3411B6"/>
    <w:rsid w:val="3E363367"/>
    <w:rsid w:val="3EBA4437"/>
    <w:rsid w:val="42254434"/>
    <w:rsid w:val="42563F2A"/>
    <w:rsid w:val="4261282A"/>
    <w:rsid w:val="4315105A"/>
    <w:rsid w:val="43220B68"/>
    <w:rsid w:val="443D6E21"/>
    <w:rsid w:val="454C7F6D"/>
    <w:rsid w:val="462841FC"/>
    <w:rsid w:val="475A33D7"/>
    <w:rsid w:val="47AD2BD4"/>
    <w:rsid w:val="482412F2"/>
    <w:rsid w:val="48631B3D"/>
    <w:rsid w:val="49334A29"/>
    <w:rsid w:val="49B01657"/>
    <w:rsid w:val="49F7000A"/>
    <w:rsid w:val="4A055B17"/>
    <w:rsid w:val="4B4D57CA"/>
    <w:rsid w:val="4CBD6E62"/>
    <w:rsid w:val="4D146CB1"/>
    <w:rsid w:val="4D527668"/>
    <w:rsid w:val="4E5410B3"/>
    <w:rsid w:val="4E6C40D8"/>
    <w:rsid w:val="4F666552"/>
    <w:rsid w:val="511D4067"/>
    <w:rsid w:val="525B7B0C"/>
    <w:rsid w:val="5938454C"/>
    <w:rsid w:val="5C4A6953"/>
    <w:rsid w:val="5C575428"/>
    <w:rsid w:val="5E94008A"/>
    <w:rsid w:val="631E51B0"/>
    <w:rsid w:val="67E74973"/>
    <w:rsid w:val="69E04DEB"/>
    <w:rsid w:val="69EF336D"/>
    <w:rsid w:val="6BD526F7"/>
    <w:rsid w:val="6C6F2295"/>
    <w:rsid w:val="6CC06548"/>
    <w:rsid w:val="710E3DE5"/>
    <w:rsid w:val="713776E0"/>
    <w:rsid w:val="759A3E29"/>
    <w:rsid w:val="76782560"/>
    <w:rsid w:val="7D163A4E"/>
    <w:rsid w:val="7E8A4081"/>
    <w:rsid w:val="7F616A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semiHidden/>
    <w:unhideWhenUsed/>
    <w:qFormat/>
    <w:uiPriority w:val="99"/>
    <w:pPr>
      <w:tabs>
        <w:tab w:val="center" w:pos="4153"/>
        <w:tab w:val="right" w:pos="8306"/>
      </w:tabs>
      <w:snapToGrid w:val="0"/>
      <w:jc w:val="left"/>
    </w:pPr>
    <w:rPr>
      <w:sz w:val="18"/>
    </w:rPr>
  </w:style>
  <w:style w:type="paragraph" w:styleId="3">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12</Pages>
  <Words>1067</Words>
  <Characters>6086</Characters>
  <Lines>50</Lines>
  <Paragraphs>14</Paragraphs>
  <TotalTime>1</TotalTime>
  <ScaleCrop>false</ScaleCrop>
  <LinksUpToDate>false</LinksUpToDate>
  <CharactersWithSpaces>7139</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2019-04-11T05:54:00Z</dcterms:created>
  <dc:creator>微软用户</dc:creator>
  <cp:lastModifiedBy>Administrator</cp:lastModifiedBy>
  <cp:lastPrinted>2019-05-09T06:55:00Z</cp:lastPrinted>
  <dcterms:modified xsi:type="dcterms:W3CDTF">2019-10-11T08:11:51Z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