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8BE" w:rsidRDefault="004B4CB4">
      <w:pPr>
        <w:widowControl/>
        <w:spacing w:line="560" w:lineRule="exact"/>
        <w:jc w:val="left"/>
        <w:rPr>
          <w:rFonts w:ascii="黑体" w:eastAsia="黑体" w:hAnsi="黑体"/>
          <w:b/>
          <w:sz w:val="32"/>
          <w:szCs w:val="32"/>
        </w:rPr>
      </w:pPr>
      <w:r>
        <w:rPr>
          <w:rFonts w:ascii="黑体" w:eastAsia="黑体" w:hAnsi="黑体" w:hint="eastAsia"/>
          <w:b/>
          <w:sz w:val="32"/>
          <w:szCs w:val="32"/>
        </w:rPr>
        <w:t>附件</w:t>
      </w:r>
    </w:p>
    <w:p w:rsidR="008B58BE" w:rsidRDefault="00BC352F">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枣庄市</w:t>
      </w:r>
      <w:r w:rsidR="00DF3C75">
        <w:rPr>
          <w:rFonts w:ascii="方正小标宋简体" w:eastAsia="方正小标宋简体" w:hAnsi="方正小标宋简体" w:cs="方正小标宋简体" w:hint="eastAsia"/>
          <w:sz w:val="44"/>
          <w:szCs w:val="44"/>
        </w:rPr>
        <w:t>妇幼保健院</w:t>
      </w:r>
    </w:p>
    <w:p w:rsidR="008B58BE" w:rsidRDefault="004B4CB4">
      <w:pPr>
        <w:spacing w:line="560" w:lineRule="exact"/>
        <w:jc w:val="center"/>
        <w:rPr>
          <w:rFonts w:ascii="方正小标宋简体" w:eastAsia="方正小标宋简体" w:hAnsi="方正小标宋简体" w:cs="方正小标宋简体"/>
          <w:sz w:val="44"/>
          <w:szCs w:val="44"/>
        </w:rPr>
      </w:pPr>
      <w:bookmarkStart w:id="0" w:name="_GoBack"/>
      <w:r>
        <w:rPr>
          <w:rFonts w:ascii="方正小标宋简体" w:eastAsia="方正小标宋简体" w:hAnsi="方正小标宋简体" w:cs="方正小标宋简体" w:hint="eastAsia"/>
          <w:sz w:val="44"/>
          <w:szCs w:val="44"/>
        </w:rPr>
        <w:t>2022年度服务高质量发展绩效考核工作任务要点</w:t>
      </w:r>
    </w:p>
    <w:bookmarkEnd w:id="0"/>
    <w:p w:rsidR="008B58BE" w:rsidRDefault="004B4CB4">
      <w:pPr>
        <w:pStyle w:val="1"/>
        <w:rPr>
          <w:rFonts w:ascii="仿宋_GB2312" w:eastAsia="仿宋_GB2312" w:hAnsi="仿宋_GB2312" w:cs="仿宋_GB2312"/>
          <w:sz w:val="32"/>
          <w:szCs w:val="32"/>
        </w:rPr>
      </w:pPr>
      <w:r>
        <w:rPr>
          <w:rFonts w:ascii="仿宋_GB2312" w:eastAsia="仿宋_GB2312" w:hAnsi="仿宋_GB2312" w:cs="仿宋_GB2312" w:hint="eastAsia"/>
          <w:sz w:val="32"/>
          <w:szCs w:val="32"/>
        </w:rPr>
        <w:t>主管部门：                                                主管部门负责人：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1669"/>
        <w:gridCol w:w="2291"/>
        <w:gridCol w:w="6954"/>
        <w:gridCol w:w="1473"/>
      </w:tblGrid>
      <w:tr w:rsidR="008B58BE" w:rsidTr="003C70D6">
        <w:tc>
          <w:tcPr>
            <w:tcW w:w="1668" w:type="dxa"/>
            <w:tcBorders>
              <w:top w:val="single" w:sz="4" w:space="0" w:color="auto"/>
              <w:left w:val="single" w:sz="4" w:space="0" w:color="auto"/>
              <w:bottom w:val="single" w:sz="4" w:space="0" w:color="auto"/>
              <w:right w:val="single" w:sz="4" w:space="0" w:color="auto"/>
              <w:tl2br w:val="nil"/>
              <w:tr2bl w:val="nil"/>
            </w:tcBorders>
            <w:noWrap/>
            <w:vAlign w:val="center"/>
          </w:tcPr>
          <w:p w:rsidR="008B58BE" w:rsidRDefault="004B4CB4">
            <w:pPr>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一级指标</w:t>
            </w:r>
          </w:p>
        </w:tc>
        <w:tc>
          <w:tcPr>
            <w:tcW w:w="1669" w:type="dxa"/>
            <w:tcBorders>
              <w:top w:val="single" w:sz="4" w:space="0" w:color="auto"/>
              <w:left w:val="single" w:sz="4" w:space="0" w:color="auto"/>
              <w:bottom w:val="single" w:sz="4" w:space="0" w:color="auto"/>
              <w:right w:val="single" w:sz="4" w:space="0" w:color="auto"/>
              <w:tl2br w:val="nil"/>
              <w:tr2bl w:val="nil"/>
            </w:tcBorders>
            <w:noWrap/>
            <w:vAlign w:val="center"/>
          </w:tcPr>
          <w:p w:rsidR="008B58BE" w:rsidRDefault="004B4CB4">
            <w:pPr>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二级指标</w:t>
            </w:r>
          </w:p>
        </w:tc>
        <w:tc>
          <w:tcPr>
            <w:tcW w:w="2291" w:type="dxa"/>
            <w:tcBorders>
              <w:top w:val="single" w:sz="4" w:space="0" w:color="auto"/>
              <w:left w:val="single" w:sz="4" w:space="0" w:color="auto"/>
              <w:bottom w:val="single" w:sz="4" w:space="0" w:color="auto"/>
              <w:right w:val="single" w:sz="4" w:space="0" w:color="auto"/>
              <w:tl2br w:val="nil"/>
              <w:tr2bl w:val="nil"/>
            </w:tcBorders>
            <w:noWrap/>
            <w:vAlign w:val="center"/>
          </w:tcPr>
          <w:p w:rsidR="008B58BE" w:rsidRDefault="004B4CB4">
            <w:pPr>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任务要点名称</w:t>
            </w:r>
          </w:p>
        </w:tc>
        <w:tc>
          <w:tcPr>
            <w:tcW w:w="6954" w:type="dxa"/>
            <w:tcBorders>
              <w:top w:val="single" w:sz="4" w:space="0" w:color="auto"/>
              <w:left w:val="single" w:sz="4" w:space="0" w:color="auto"/>
              <w:bottom w:val="single" w:sz="4" w:space="0" w:color="auto"/>
              <w:right w:val="single" w:sz="4" w:space="0" w:color="auto"/>
              <w:tl2br w:val="nil"/>
              <w:tr2bl w:val="nil"/>
            </w:tcBorders>
            <w:noWrap/>
            <w:vAlign w:val="center"/>
          </w:tcPr>
          <w:p w:rsidR="008B58BE" w:rsidRDefault="004B4CB4">
            <w:pPr>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年度目标</w:t>
            </w:r>
          </w:p>
        </w:tc>
        <w:tc>
          <w:tcPr>
            <w:tcW w:w="1473" w:type="dxa"/>
            <w:tcBorders>
              <w:top w:val="single" w:sz="4" w:space="0" w:color="auto"/>
              <w:left w:val="single" w:sz="4" w:space="0" w:color="auto"/>
              <w:bottom w:val="single" w:sz="4" w:space="0" w:color="auto"/>
              <w:right w:val="single" w:sz="4" w:space="0" w:color="auto"/>
              <w:tl2br w:val="nil"/>
              <w:tr2bl w:val="nil"/>
            </w:tcBorders>
            <w:noWrap/>
            <w:vAlign w:val="center"/>
          </w:tcPr>
          <w:p w:rsidR="008B58BE" w:rsidRDefault="004B4CB4">
            <w:pPr>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分值权重</w:t>
            </w:r>
          </w:p>
        </w:tc>
      </w:tr>
      <w:tr w:rsidR="003E748E" w:rsidTr="003C70D6">
        <w:trPr>
          <w:trHeight w:val="342"/>
        </w:trPr>
        <w:tc>
          <w:tcPr>
            <w:tcW w:w="1668" w:type="dxa"/>
            <w:vMerge w:val="restart"/>
            <w:tcBorders>
              <w:top w:val="single" w:sz="4" w:space="0" w:color="auto"/>
              <w:left w:val="single" w:sz="4" w:space="0" w:color="auto"/>
              <w:bottom w:val="single" w:sz="4" w:space="0" w:color="auto"/>
              <w:right w:val="single" w:sz="4" w:space="0" w:color="auto"/>
              <w:tl2br w:val="nil"/>
              <w:tr2bl w:val="nil"/>
            </w:tcBorders>
            <w:noWrap/>
            <w:vAlign w:val="center"/>
          </w:tcPr>
          <w:p w:rsidR="003E748E" w:rsidRDefault="003E748E">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围绕中心履职尽责（700分）</w:t>
            </w:r>
          </w:p>
        </w:tc>
        <w:tc>
          <w:tcPr>
            <w:tcW w:w="1669" w:type="dxa"/>
            <w:vMerge w:val="restart"/>
            <w:tcBorders>
              <w:top w:val="single" w:sz="4" w:space="0" w:color="auto"/>
              <w:left w:val="single" w:sz="4" w:space="0" w:color="auto"/>
              <w:right w:val="single" w:sz="4" w:space="0" w:color="auto"/>
              <w:tl2br w:val="nil"/>
              <w:tr2bl w:val="nil"/>
            </w:tcBorders>
            <w:noWrap/>
            <w:vAlign w:val="center"/>
          </w:tcPr>
          <w:p w:rsidR="003E748E" w:rsidRDefault="003E748E" w:rsidP="003C70D6">
            <w:pPr>
              <w:ind w:left="1" w:hanging="1"/>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重点（职能）工作（680分）</w:t>
            </w:r>
          </w:p>
        </w:tc>
        <w:tc>
          <w:tcPr>
            <w:tcW w:w="2291" w:type="dxa"/>
            <w:tcBorders>
              <w:top w:val="single" w:sz="4" w:space="0" w:color="auto"/>
              <w:left w:val="single" w:sz="4" w:space="0" w:color="auto"/>
              <w:bottom w:val="single" w:sz="4" w:space="0" w:color="000000"/>
              <w:right w:val="single" w:sz="4" w:space="0" w:color="auto"/>
              <w:tl2br w:val="nil"/>
              <w:tr2bl w:val="nil"/>
            </w:tcBorders>
            <w:noWrap/>
            <w:vAlign w:val="center"/>
          </w:tcPr>
          <w:p w:rsidR="003E748E" w:rsidRDefault="003E748E">
            <w:pPr>
              <w:rPr>
                <w:rFonts w:ascii="仿宋_GB2312" w:eastAsia="仿宋_GB2312" w:hAnsi="宋体" w:cs="宋体"/>
                <w:sz w:val="22"/>
                <w:szCs w:val="22"/>
              </w:rPr>
            </w:pPr>
            <w:r>
              <w:rPr>
                <w:rFonts w:ascii="仿宋_GB2312" w:eastAsia="仿宋_GB2312" w:hint="eastAsia"/>
                <w:sz w:val="22"/>
                <w:szCs w:val="22"/>
              </w:rPr>
              <w:t>做好群众满意度提升工作。</w:t>
            </w:r>
          </w:p>
        </w:tc>
        <w:tc>
          <w:tcPr>
            <w:tcW w:w="6954" w:type="dxa"/>
            <w:tcBorders>
              <w:top w:val="single" w:sz="4" w:space="0" w:color="auto"/>
              <w:left w:val="single" w:sz="4" w:space="0" w:color="auto"/>
              <w:bottom w:val="single" w:sz="4" w:space="0" w:color="000000"/>
              <w:right w:val="single" w:sz="4" w:space="0" w:color="auto"/>
              <w:tl2br w:val="nil"/>
              <w:tr2bl w:val="nil"/>
            </w:tcBorders>
            <w:noWrap/>
            <w:vAlign w:val="center"/>
          </w:tcPr>
          <w:p w:rsidR="003E748E" w:rsidRDefault="003E748E">
            <w:pPr>
              <w:rPr>
                <w:rFonts w:ascii="仿宋_GB2312" w:eastAsia="仿宋_GB2312" w:hAnsi="宋体" w:cs="宋体"/>
                <w:sz w:val="22"/>
                <w:szCs w:val="22"/>
              </w:rPr>
            </w:pPr>
            <w:r>
              <w:rPr>
                <w:rFonts w:ascii="仿宋_GB2312" w:eastAsia="仿宋_GB2312" w:hint="eastAsia"/>
                <w:sz w:val="22"/>
                <w:szCs w:val="22"/>
              </w:rPr>
              <w:t>切实加强组织领导，各单位主要负责人亲自抓提升，制订具体攻坚方案和整改台账，责任落实到岗到人，确保工作见到实效。未按要求做好工作的，根据满意度考核办法将进行扣分；发生群众不满意情况，造成较大社会影响的，将对年度考核结果进行一票否优。</w:t>
            </w:r>
          </w:p>
        </w:tc>
        <w:tc>
          <w:tcPr>
            <w:tcW w:w="1473" w:type="dxa"/>
            <w:tcBorders>
              <w:top w:val="single" w:sz="4" w:space="0" w:color="auto"/>
              <w:left w:val="single" w:sz="4" w:space="0" w:color="auto"/>
              <w:bottom w:val="single" w:sz="4" w:space="0" w:color="000000"/>
              <w:right w:val="single" w:sz="4" w:space="0" w:color="auto"/>
              <w:tl2br w:val="nil"/>
              <w:tr2bl w:val="nil"/>
            </w:tcBorders>
            <w:noWrap/>
            <w:vAlign w:val="center"/>
          </w:tcPr>
          <w:p w:rsidR="003E748E" w:rsidRDefault="003E748E">
            <w:pPr>
              <w:jc w:val="center"/>
              <w:rPr>
                <w:rFonts w:ascii="仿宋_GB2312" w:eastAsia="仿宋_GB2312" w:hAnsi="宋体" w:cs="宋体"/>
                <w:sz w:val="22"/>
                <w:szCs w:val="22"/>
              </w:rPr>
            </w:pPr>
            <w:r>
              <w:rPr>
                <w:rFonts w:ascii="仿宋_GB2312" w:eastAsia="仿宋_GB2312" w:hint="eastAsia"/>
                <w:sz w:val="22"/>
                <w:szCs w:val="22"/>
              </w:rPr>
              <w:t>10</w:t>
            </w:r>
          </w:p>
        </w:tc>
      </w:tr>
      <w:tr w:rsidR="003E748E" w:rsidTr="003C70D6">
        <w:trPr>
          <w:trHeight w:val="498"/>
        </w:trPr>
        <w:tc>
          <w:tcPr>
            <w:tcW w:w="1668" w:type="dxa"/>
            <w:vMerge/>
            <w:tcBorders>
              <w:left w:val="single" w:sz="4" w:space="0" w:color="auto"/>
              <w:right w:val="single" w:sz="4" w:space="0" w:color="auto"/>
              <w:tl2br w:val="nil"/>
              <w:tr2bl w:val="nil"/>
            </w:tcBorders>
            <w:noWrap/>
            <w:vAlign w:val="center"/>
          </w:tcPr>
          <w:p w:rsidR="003E748E" w:rsidRDefault="003E748E">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3E748E" w:rsidRDefault="003E748E">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3E748E" w:rsidRDefault="003E748E">
            <w:pPr>
              <w:rPr>
                <w:rFonts w:ascii="仿宋_GB2312" w:eastAsia="仿宋_GB2312" w:hAnsi="宋体" w:cs="宋体"/>
                <w:sz w:val="22"/>
                <w:szCs w:val="22"/>
              </w:rPr>
            </w:pPr>
            <w:r>
              <w:rPr>
                <w:rFonts w:ascii="仿宋_GB2312" w:eastAsia="仿宋_GB2312" w:hint="eastAsia"/>
                <w:sz w:val="22"/>
                <w:szCs w:val="22"/>
              </w:rPr>
              <w:t>全面推进“赢在中层”工作。</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3E748E" w:rsidRDefault="003E748E">
            <w:pPr>
              <w:rPr>
                <w:rFonts w:ascii="仿宋_GB2312" w:eastAsia="仿宋_GB2312" w:hAnsi="宋体" w:cs="宋体"/>
                <w:sz w:val="22"/>
                <w:szCs w:val="22"/>
              </w:rPr>
            </w:pPr>
            <w:r>
              <w:rPr>
                <w:rFonts w:ascii="仿宋_GB2312" w:eastAsia="仿宋_GB2312" w:hint="eastAsia"/>
                <w:sz w:val="22"/>
                <w:szCs w:val="22"/>
              </w:rPr>
              <w:t>完成“赢在中层”年度工作任务，全面推进政治能力教育、中层干部轮岗交流、年轻干部常态化配备、干部培训、实践锻炼、差异化考核等14项具体措施，优化单位科室职能和人员配置，为机关提供强有力支持保障。未完成或完成效果较差的据实扣分。</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3E748E" w:rsidRDefault="003E748E">
            <w:pPr>
              <w:jc w:val="center"/>
              <w:rPr>
                <w:rFonts w:ascii="仿宋_GB2312" w:eastAsia="仿宋_GB2312" w:hAnsi="宋体" w:cs="宋体"/>
                <w:sz w:val="22"/>
                <w:szCs w:val="22"/>
              </w:rPr>
            </w:pPr>
            <w:r>
              <w:rPr>
                <w:rFonts w:ascii="仿宋_GB2312" w:eastAsia="仿宋_GB2312" w:hint="eastAsia"/>
                <w:sz w:val="22"/>
                <w:szCs w:val="22"/>
              </w:rPr>
              <w:t>10</w:t>
            </w:r>
          </w:p>
        </w:tc>
      </w:tr>
      <w:tr w:rsidR="003E748E" w:rsidTr="003C70D6">
        <w:trPr>
          <w:trHeight w:val="498"/>
        </w:trPr>
        <w:tc>
          <w:tcPr>
            <w:tcW w:w="1668" w:type="dxa"/>
            <w:vMerge/>
            <w:tcBorders>
              <w:left w:val="single" w:sz="4" w:space="0" w:color="auto"/>
              <w:right w:val="single" w:sz="4" w:space="0" w:color="auto"/>
              <w:tl2br w:val="nil"/>
              <w:tr2bl w:val="nil"/>
            </w:tcBorders>
            <w:noWrap/>
            <w:vAlign w:val="center"/>
          </w:tcPr>
          <w:p w:rsidR="003E748E" w:rsidRDefault="003E748E">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3E748E" w:rsidRDefault="003E748E">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3E748E" w:rsidRDefault="003E748E">
            <w:pPr>
              <w:rPr>
                <w:rFonts w:ascii="仿宋_GB2312" w:eastAsia="仿宋_GB2312" w:hAnsi="宋体" w:cs="宋体"/>
                <w:sz w:val="22"/>
                <w:szCs w:val="22"/>
              </w:rPr>
            </w:pPr>
            <w:r>
              <w:rPr>
                <w:rFonts w:ascii="仿宋_GB2312" w:eastAsia="仿宋_GB2312" w:hint="eastAsia"/>
                <w:sz w:val="22"/>
                <w:szCs w:val="22"/>
              </w:rPr>
              <w:t>安全生产</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3E748E" w:rsidRDefault="003E748E">
            <w:pPr>
              <w:rPr>
                <w:rFonts w:ascii="仿宋_GB2312" w:eastAsia="仿宋_GB2312" w:hAnsi="宋体" w:cs="宋体"/>
                <w:sz w:val="22"/>
                <w:szCs w:val="22"/>
              </w:rPr>
            </w:pPr>
            <w:r>
              <w:rPr>
                <w:rFonts w:ascii="仿宋_GB2312" w:eastAsia="仿宋_GB2312" w:hint="eastAsia"/>
                <w:sz w:val="22"/>
                <w:szCs w:val="22"/>
              </w:rPr>
              <w:t>守牢安全生产底线，全年不发生生产安全事故或因重大风险隐患被上级部门通报批评，安全生产形势稳定。</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3E748E" w:rsidRDefault="003E748E">
            <w:pPr>
              <w:jc w:val="center"/>
              <w:rPr>
                <w:rFonts w:ascii="仿宋_GB2312" w:eastAsia="仿宋_GB2312" w:hAnsi="宋体" w:cs="宋体"/>
                <w:sz w:val="22"/>
                <w:szCs w:val="22"/>
              </w:rPr>
            </w:pPr>
            <w:r>
              <w:rPr>
                <w:rFonts w:ascii="仿宋_GB2312" w:eastAsia="仿宋_GB2312" w:hint="eastAsia"/>
                <w:sz w:val="22"/>
                <w:szCs w:val="22"/>
              </w:rPr>
              <w:t>一票否决</w:t>
            </w:r>
            <w:r>
              <w:rPr>
                <w:rFonts w:ascii="仿宋_GB2312" w:eastAsia="仿宋_GB2312" w:hint="eastAsia"/>
                <w:sz w:val="22"/>
                <w:szCs w:val="22"/>
              </w:rPr>
              <w:br/>
              <w:t>15</w:t>
            </w:r>
          </w:p>
        </w:tc>
      </w:tr>
      <w:tr w:rsidR="003E748E" w:rsidTr="003C70D6">
        <w:trPr>
          <w:trHeight w:val="498"/>
        </w:trPr>
        <w:tc>
          <w:tcPr>
            <w:tcW w:w="1668" w:type="dxa"/>
            <w:vMerge/>
            <w:tcBorders>
              <w:left w:val="single" w:sz="4" w:space="0" w:color="auto"/>
              <w:right w:val="single" w:sz="4" w:space="0" w:color="auto"/>
              <w:tl2br w:val="nil"/>
              <w:tr2bl w:val="nil"/>
            </w:tcBorders>
            <w:noWrap/>
            <w:vAlign w:val="center"/>
          </w:tcPr>
          <w:p w:rsidR="003E748E" w:rsidRDefault="003E748E">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3E748E" w:rsidRDefault="003E748E">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3E748E" w:rsidRDefault="003E748E">
            <w:pPr>
              <w:rPr>
                <w:rFonts w:ascii="仿宋_GB2312" w:eastAsia="仿宋_GB2312" w:hAnsi="宋体" w:cs="宋体"/>
                <w:sz w:val="22"/>
                <w:szCs w:val="22"/>
              </w:rPr>
            </w:pPr>
            <w:r>
              <w:rPr>
                <w:rFonts w:ascii="仿宋_GB2312" w:eastAsia="仿宋_GB2312" w:hint="eastAsia"/>
                <w:sz w:val="22"/>
                <w:szCs w:val="22"/>
              </w:rPr>
              <w:t>信访稳定</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3E748E" w:rsidRDefault="003E748E">
            <w:pPr>
              <w:rPr>
                <w:rFonts w:ascii="仿宋_GB2312" w:eastAsia="仿宋_GB2312" w:hAnsi="宋体" w:cs="宋体"/>
                <w:sz w:val="22"/>
                <w:szCs w:val="22"/>
              </w:rPr>
            </w:pPr>
            <w:r>
              <w:rPr>
                <w:rFonts w:ascii="仿宋_GB2312" w:eastAsia="仿宋_GB2312" w:hint="eastAsia"/>
                <w:sz w:val="22"/>
                <w:szCs w:val="22"/>
              </w:rPr>
              <w:t>认真做好信访稳定工作，全年不发生越级访、进京访、大规模群访事件，或因其他信访问题被上级部门通报批评。</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3E748E" w:rsidRDefault="003E748E">
            <w:pPr>
              <w:jc w:val="center"/>
              <w:rPr>
                <w:rFonts w:ascii="仿宋_GB2312" w:eastAsia="仿宋_GB2312" w:hAnsi="宋体" w:cs="宋体"/>
                <w:sz w:val="22"/>
                <w:szCs w:val="22"/>
              </w:rPr>
            </w:pPr>
            <w:r>
              <w:rPr>
                <w:rFonts w:ascii="仿宋_GB2312" w:eastAsia="仿宋_GB2312" w:hint="eastAsia"/>
                <w:sz w:val="22"/>
                <w:szCs w:val="22"/>
              </w:rPr>
              <w:t>5</w:t>
            </w:r>
          </w:p>
        </w:tc>
      </w:tr>
      <w:tr w:rsidR="003E748E" w:rsidTr="003C70D6">
        <w:trPr>
          <w:trHeight w:val="498"/>
        </w:trPr>
        <w:tc>
          <w:tcPr>
            <w:tcW w:w="1668" w:type="dxa"/>
            <w:vMerge/>
            <w:tcBorders>
              <w:left w:val="single" w:sz="4" w:space="0" w:color="auto"/>
              <w:right w:val="single" w:sz="4" w:space="0" w:color="auto"/>
              <w:tl2br w:val="nil"/>
              <w:tr2bl w:val="nil"/>
            </w:tcBorders>
            <w:noWrap/>
            <w:vAlign w:val="center"/>
          </w:tcPr>
          <w:p w:rsidR="003E748E" w:rsidRDefault="003E748E">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3E748E" w:rsidRDefault="003E748E">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3E748E" w:rsidRDefault="003E748E">
            <w:pPr>
              <w:rPr>
                <w:rFonts w:ascii="仿宋_GB2312" w:eastAsia="仿宋_GB2312" w:hAnsi="宋体" w:cs="宋体"/>
                <w:sz w:val="22"/>
                <w:szCs w:val="22"/>
              </w:rPr>
            </w:pPr>
            <w:r>
              <w:rPr>
                <w:rFonts w:ascii="仿宋_GB2312" w:eastAsia="仿宋_GB2312" w:hint="eastAsia"/>
                <w:sz w:val="22"/>
                <w:szCs w:val="22"/>
              </w:rPr>
              <w:t>市长热线问题办理</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3E748E" w:rsidRDefault="003E748E">
            <w:pPr>
              <w:rPr>
                <w:rFonts w:ascii="仿宋_GB2312" w:eastAsia="仿宋_GB2312" w:hAnsi="宋体" w:cs="宋体"/>
                <w:sz w:val="22"/>
                <w:szCs w:val="22"/>
              </w:rPr>
            </w:pPr>
            <w:r>
              <w:rPr>
                <w:rFonts w:ascii="仿宋_GB2312" w:eastAsia="仿宋_GB2312" w:hint="eastAsia"/>
                <w:sz w:val="22"/>
                <w:szCs w:val="22"/>
              </w:rPr>
              <w:t>按时高质量办理市长热线反馈问题，办结及时率100%，回访满意率95%以上。</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3E748E" w:rsidRDefault="003E748E">
            <w:pPr>
              <w:jc w:val="center"/>
              <w:rPr>
                <w:rFonts w:ascii="仿宋_GB2312" w:eastAsia="仿宋_GB2312" w:hAnsi="宋体" w:cs="宋体"/>
                <w:sz w:val="22"/>
                <w:szCs w:val="22"/>
              </w:rPr>
            </w:pPr>
            <w:r>
              <w:rPr>
                <w:rFonts w:ascii="仿宋_GB2312" w:eastAsia="仿宋_GB2312" w:hint="eastAsia"/>
                <w:sz w:val="22"/>
                <w:szCs w:val="22"/>
              </w:rPr>
              <w:t>5</w:t>
            </w:r>
          </w:p>
        </w:tc>
      </w:tr>
      <w:tr w:rsidR="003E748E" w:rsidTr="003C70D6">
        <w:trPr>
          <w:trHeight w:val="498"/>
        </w:trPr>
        <w:tc>
          <w:tcPr>
            <w:tcW w:w="1668" w:type="dxa"/>
            <w:vMerge/>
            <w:tcBorders>
              <w:left w:val="single" w:sz="4" w:space="0" w:color="auto"/>
              <w:right w:val="single" w:sz="4" w:space="0" w:color="auto"/>
              <w:tl2br w:val="nil"/>
              <w:tr2bl w:val="nil"/>
            </w:tcBorders>
            <w:noWrap/>
            <w:vAlign w:val="center"/>
          </w:tcPr>
          <w:p w:rsidR="003E748E" w:rsidRDefault="003E748E">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3E748E" w:rsidRDefault="003E748E">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3E748E" w:rsidRDefault="003E748E">
            <w:pPr>
              <w:rPr>
                <w:rFonts w:ascii="仿宋_GB2312" w:eastAsia="仿宋_GB2312" w:hAnsi="宋体" w:cs="宋体"/>
                <w:sz w:val="22"/>
                <w:szCs w:val="22"/>
              </w:rPr>
            </w:pPr>
            <w:r>
              <w:rPr>
                <w:rFonts w:ascii="仿宋_GB2312" w:eastAsia="仿宋_GB2312" w:hint="eastAsia"/>
                <w:sz w:val="22"/>
                <w:szCs w:val="22"/>
              </w:rPr>
              <w:t>做好新冠肺炎疫情防控工作。</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3E748E" w:rsidRDefault="003E748E">
            <w:pPr>
              <w:rPr>
                <w:rFonts w:ascii="仿宋_GB2312" w:eastAsia="仿宋_GB2312" w:hAnsi="宋体" w:cs="宋体"/>
                <w:sz w:val="22"/>
                <w:szCs w:val="22"/>
              </w:rPr>
            </w:pPr>
            <w:r>
              <w:rPr>
                <w:rFonts w:ascii="仿宋_GB2312" w:eastAsia="仿宋_GB2312" w:hint="eastAsia"/>
                <w:sz w:val="22"/>
                <w:szCs w:val="22"/>
              </w:rPr>
              <w:t>严格落实新冠疫情防控措施，落实疫情信息报告和应检尽检制度信息报告及时准确，应检尽检率达到100%。</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3E748E" w:rsidRDefault="003E748E">
            <w:pPr>
              <w:jc w:val="center"/>
              <w:rPr>
                <w:rFonts w:ascii="仿宋_GB2312" w:eastAsia="仿宋_GB2312" w:hAnsi="宋体" w:cs="宋体"/>
                <w:sz w:val="22"/>
                <w:szCs w:val="22"/>
              </w:rPr>
            </w:pPr>
            <w:r>
              <w:rPr>
                <w:rFonts w:ascii="仿宋_GB2312" w:eastAsia="仿宋_GB2312" w:hint="eastAsia"/>
                <w:sz w:val="22"/>
                <w:szCs w:val="22"/>
              </w:rPr>
              <w:t>30</w:t>
            </w:r>
          </w:p>
        </w:tc>
      </w:tr>
      <w:tr w:rsidR="003E748E" w:rsidTr="003C70D6">
        <w:trPr>
          <w:trHeight w:val="498"/>
        </w:trPr>
        <w:tc>
          <w:tcPr>
            <w:tcW w:w="1668" w:type="dxa"/>
            <w:vMerge/>
            <w:tcBorders>
              <w:left w:val="single" w:sz="4" w:space="0" w:color="auto"/>
              <w:right w:val="single" w:sz="4" w:space="0" w:color="auto"/>
              <w:tl2br w:val="nil"/>
              <w:tr2bl w:val="nil"/>
            </w:tcBorders>
            <w:noWrap/>
            <w:vAlign w:val="center"/>
          </w:tcPr>
          <w:p w:rsidR="003E748E" w:rsidRDefault="003E748E">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3E748E" w:rsidRDefault="003E748E">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3E748E" w:rsidRDefault="003E748E">
            <w:pPr>
              <w:rPr>
                <w:rFonts w:ascii="仿宋_GB2312" w:eastAsia="仿宋_GB2312" w:hAnsi="宋体" w:cs="宋体"/>
                <w:sz w:val="22"/>
                <w:szCs w:val="22"/>
              </w:rPr>
            </w:pPr>
            <w:r>
              <w:rPr>
                <w:rFonts w:ascii="仿宋_GB2312" w:eastAsia="仿宋_GB2312" w:hint="eastAsia"/>
                <w:sz w:val="22"/>
                <w:szCs w:val="22"/>
              </w:rPr>
              <w:t>指导基层医疗卫生机构开展国家基本公共卫生服务项目实施</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3E748E" w:rsidRDefault="003E748E">
            <w:pPr>
              <w:rPr>
                <w:rFonts w:ascii="仿宋_GB2312" w:eastAsia="仿宋_GB2312" w:hAnsi="宋体" w:cs="宋体"/>
                <w:sz w:val="22"/>
                <w:szCs w:val="22"/>
              </w:rPr>
            </w:pPr>
            <w:r>
              <w:rPr>
                <w:rFonts w:ascii="仿宋_GB2312" w:eastAsia="仿宋_GB2312" w:hint="eastAsia"/>
                <w:sz w:val="22"/>
                <w:szCs w:val="22"/>
              </w:rPr>
              <w:t>对各自承担的国家基本公共卫生服务项目能够有效开展技术性指导、日常督导通报等事务性工作，定期督导检查、反馈问题、进行通报，提升国家基本公共卫生服务项目实施质量和效果。</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3E748E" w:rsidRDefault="003E748E">
            <w:pPr>
              <w:jc w:val="center"/>
              <w:rPr>
                <w:rFonts w:ascii="仿宋_GB2312" w:eastAsia="仿宋_GB2312" w:hAnsi="宋体" w:cs="宋体"/>
                <w:sz w:val="22"/>
                <w:szCs w:val="22"/>
              </w:rPr>
            </w:pPr>
            <w:r>
              <w:rPr>
                <w:rFonts w:ascii="仿宋_GB2312" w:eastAsia="仿宋_GB2312" w:hint="eastAsia"/>
                <w:sz w:val="22"/>
                <w:szCs w:val="22"/>
              </w:rPr>
              <w:t>20</w:t>
            </w:r>
          </w:p>
        </w:tc>
      </w:tr>
      <w:tr w:rsidR="003E748E" w:rsidTr="003C70D6">
        <w:trPr>
          <w:trHeight w:val="498"/>
        </w:trPr>
        <w:tc>
          <w:tcPr>
            <w:tcW w:w="1668" w:type="dxa"/>
            <w:vMerge/>
            <w:tcBorders>
              <w:left w:val="single" w:sz="4" w:space="0" w:color="auto"/>
              <w:right w:val="single" w:sz="4" w:space="0" w:color="auto"/>
              <w:tl2br w:val="nil"/>
              <w:tr2bl w:val="nil"/>
            </w:tcBorders>
            <w:noWrap/>
            <w:vAlign w:val="center"/>
          </w:tcPr>
          <w:p w:rsidR="003E748E" w:rsidRDefault="003E748E">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3E748E" w:rsidRDefault="003E748E">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3E748E" w:rsidRDefault="003E748E">
            <w:pPr>
              <w:rPr>
                <w:rFonts w:ascii="仿宋_GB2312" w:eastAsia="仿宋_GB2312" w:hAnsi="宋体" w:cs="宋体"/>
                <w:sz w:val="22"/>
                <w:szCs w:val="22"/>
              </w:rPr>
            </w:pPr>
            <w:r>
              <w:rPr>
                <w:rFonts w:ascii="仿宋_GB2312" w:eastAsia="仿宋_GB2312" w:hint="eastAsia"/>
                <w:sz w:val="22"/>
                <w:szCs w:val="22"/>
              </w:rPr>
              <w:t>加快推进智慧医院建设</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3E748E" w:rsidRDefault="003E748E">
            <w:pPr>
              <w:rPr>
                <w:rFonts w:ascii="仿宋_GB2312" w:eastAsia="仿宋_GB2312" w:hAnsi="宋体" w:cs="宋体"/>
                <w:sz w:val="22"/>
                <w:szCs w:val="22"/>
              </w:rPr>
            </w:pPr>
            <w:r>
              <w:rPr>
                <w:rFonts w:ascii="仿宋_GB2312" w:eastAsia="仿宋_GB2312" w:hint="eastAsia"/>
                <w:sz w:val="22"/>
                <w:szCs w:val="22"/>
              </w:rPr>
              <w:t>1、推进电子病历、智慧服务、智慧管理“三位一体”的智慧医院建设，2022年底，电子病历应用水平达到4级，智慧服务达到3级，智慧管理达到2级。</w:t>
            </w:r>
            <w:r>
              <w:rPr>
                <w:rFonts w:ascii="仿宋_GB2312" w:eastAsia="仿宋_GB2312" w:hint="eastAsia"/>
                <w:sz w:val="22"/>
                <w:szCs w:val="22"/>
              </w:rPr>
              <w:br/>
              <w:t>2、按照《医院智慧服务十条措施（2022年）》要求，按时限完成目标任务；力争年底前实现诊间结算、床旁结算。</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3E748E" w:rsidRDefault="003E748E">
            <w:pPr>
              <w:jc w:val="center"/>
              <w:rPr>
                <w:rFonts w:ascii="仿宋_GB2312" w:eastAsia="仿宋_GB2312" w:hAnsi="宋体" w:cs="宋体"/>
                <w:sz w:val="22"/>
                <w:szCs w:val="22"/>
              </w:rPr>
            </w:pPr>
            <w:r>
              <w:rPr>
                <w:rFonts w:ascii="仿宋_GB2312" w:eastAsia="仿宋_GB2312" w:hint="eastAsia"/>
                <w:sz w:val="22"/>
                <w:szCs w:val="22"/>
              </w:rPr>
              <w:t>15</w:t>
            </w:r>
          </w:p>
        </w:tc>
      </w:tr>
      <w:tr w:rsidR="003E748E" w:rsidTr="003C70D6">
        <w:trPr>
          <w:trHeight w:val="498"/>
        </w:trPr>
        <w:tc>
          <w:tcPr>
            <w:tcW w:w="1668" w:type="dxa"/>
            <w:vMerge/>
            <w:tcBorders>
              <w:left w:val="single" w:sz="4" w:space="0" w:color="auto"/>
              <w:right w:val="single" w:sz="4" w:space="0" w:color="auto"/>
              <w:tl2br w:val="nil"/>
              <w:tr2bl w:val="nil"/>
            </w:tcBorders>
            <w:noWrap/>
            <w:vAlign w:val="center"/>
          </w:tcPr>
          <w:p w:rsidR="003E748E" w:rsidRDefault="003E748E">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3E748E" w:rsidRDefault="003E748E">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3E748E" w:rsidRDefault="003E748E">
            <w:pPr>
              <w:rPr>
                <w:rFonts w:ascii="仿宋_GB2312" w:eastAsia="仿宋_GB2312" w:hAnsi="宋体" w:cs="宋体"/>
                <w:sz w:val="22"/>
                <w:szCs w:val="22"/>
              </w:rPr>
            </w:pPr>
            <w:r>
              <w:rPr>
                <w:rFonts w:ascii="仿宋_GB2312" w:eastAsia="仿宋_GB2312" w:hint="eastAsia"/>
                <w:sz w:val="22"/>
                <w:szCs w:val="22"/>
              </w:rPr>
              <w:t>落实疫情防控要求，严防院感事件发生</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3E748E" w:rsidRDefault="003E748E">
            <w:pPr>
              <w:rPr>
                <w:rFonts w:ascii="仿宋_GB2312" w:eastAsia="仿宋_GB2312" w:hAnsi="宋体" w:cs="宋体"/>
                <w:sz w:val="22"/>
                <w:szCs w:val="22"/>
              </w:rPr>
            </w:pPr>
            <w:r>
              <w:rPr>
                <w:rFonts w:ascii="仿宋_GB2312" w:eastAsia="仿宋_GB2312" w:hint="eastAsia"/>
                <w:sz w:val="22"/>
                <w:szCs w:val="22"/>
              </w:rPr>
              <w:t>1、按要求健全完善院内感控管理机制，配齐配强院感专（兼）职人员,强化全员感控知识、技能培训；</w:t>
            </w:r>
            <w:r>
              <w:rPr>
                <w:rFonts w:ascii="仿宋_GB2312" w:eastAsia="仿宋_GB2312" w:hint="eastAsia"/>
                <w:sz w:val="22"/>
                <w:szCs w:val="22"/>
              </w:rPr>
              <w:br/>
              <w:t>2、严格落实院感四级巡查、四项机制，强化院内管理，主要负责人每月召开会议专题研究解决实际问题，按时上报有关工作信息；</w:t>
            </w:r>
            <w:r>
              <w:rPr>
                <w:rFonts w:ascii="仿宋_GB2312" w:eastAsia="仿宋_GB2312" w:hint="eastAsia"/>
                <w:sz w:val="22"/>
                <w:szCs w:val="22"/>
              </w:rPr>
              <w:br/>
              <w:t>3、完成新冠肺炎医疗救治等政府指令性疫情防控任务。</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3E748E" w:rsidRDefault="003E748E">
            <w:pPr>
              <w:jc w:val="center"/>
              <w:rPr>
                <w:rFonts w:ascii="仿宋_GB2312" w:eastAsia="仿宋_GB2312" w:hAnsi="宋体" w:cs="宋体"/>
                <w:sz w:val="22"/>
                <w:szCs w:val="22"/>
              </w:rPr>
            </w:pPr>
            <w:r>
              <w:rPr>
                <w:rFonts w:ascii="仿宋_GB2312" w:eastAsia="仿宋_GB2312" w:hint="eastAsia"/>
                <w:sz w:val="22"/>
                <w:szCs w:val="22"/>
              </w:rPr>
              <w:t>10</w:t>
            </w:r>
          </w:p>
        </w:tc>
      </w:tr>
      <w:tr w:rsidR="003E748E" w:rsidTr="003C70D6">
        <w:trPr>
          <w:trHeight w:val="498"/>
        </w:trPr>
        <w:tc>
          <w:tcPr>
            <w:tcW w:w="1668" w:type="dxa"/>
            <w:vMerge/>
            <w:tcBorders>
              <w:left w:val="single" w:sz="4" w:space="0" w:color="auto"/>
              <w:right w:val="single" w:sz="4" w:space="0" w:color="auto"/>
              <w:tl2br w:val="nil"/>
              <w:tr2bl w:val="nil"/>
            </w:tcBorders>
            <w:noWrap/>
            <w:vAlign w:val="center"/>
          </w:tcPr>
          <w:p w:rsidR="003E748E" w:rsidRDefault="003E748E">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3E748E" w:rsidRDefault="003E748E">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3E748E" w:rsidRDefault="003E748E">
            <w:pPr>
              <w:rPr>
                <w:rFonts w:ascii="仿宋_GB2312" w:eastAsia="仿宋_GB2312" w:hAnsi="宋体" w:cs="宋体"/>
                <w:sz w:val="22"/>
                <w:szCs w:val="22"/>
              </w:rPr>
            </w:pPr>
            <w:r>
              <w:rPr>
                <w:rFonts w:ascii="仿宋_GB2312" w:eastAsia="仿宋_GB2312" w:hint="eastAsia"/>
                <w:sz w:val="22"/>
                <w:szCs w:val="22"/>
              </w:rPr>
              <w:t>实施枣庄市妇幼保健机构新冠肺炎疫情院感防控提升行动</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3E748E" w:rsidRDefault="003E748E">
            <w:pPr>
              <w:rPr>
                <w:rFonts w:ascii="仿宋_GB2312" w:eastAsia="仿宋_GB2312" w:hAnsi="宋体" w:cs="宋体"/>
                <w:sz w:val="22"/>
                <w:szCs w:val="22"/>
              </w:rPr>
            </w:pPr>
            <w:r>
              <w:rPr>
                <w:rFonts w:ascii="仿宋_GB2312" w:eastAsia="仿宋_GB2312" w:hint="eastAsia"/>
                <w:sz w:val="22"/>
                <w:szCs w:val="22"/>
              </w:rPr>
              <w:t>按照《枣庄市妇幼保健机构新冠肺炎疫情院感防控提升行动实施方案》要求，落实感控各项措施，做到内外同防、医患同防、人物同防，确保妇幼保健机构院内零感染、涉疫孕产妇零可避免死亡的“双零”目标。发生1例及以上新冠肺炎院内感染或涉疫孕产妇可避免死亡，该项不得分。</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3E748E" w:rsidRDefault="003E748E">
            <w:pPr>
              <w:jc w:val="center"/>
              <w:rPr>
                <w:rFonts w:ascii="仿宋_GB2312" w:eastAsia="仿宋_GB2312" w:hAnsi="宋体" w:cs="宋体"/>
                <w:sz w:val="22"/>
                <w:szCs w:val="22"/>
              </w:rPr>
            </w:pPr>
            <w:r>
              <w:rPr>
                <w:rFonts w:ascii="仿宋_GB2312" w:eastAsia="仿宋_GB2312" w:hint="eastAsia"/>
                <w:sz w:val="22"/>
                <w:szCs w:val="22"/>
              </w:rPr>
              <w:t>20</w:t>
            </w:r>
          </w:p>
        </w:tc>
      </w:tr>
      <w:tr w:rsidR="003E748E" w:rsidTr="003C70D6">
        <w:trPr>
          <w:trHeight w:val="498"/>
        </w:trPr>
        <w:tc>
          <w:tcPr>
            <w:tcW w:w="1668" w:type="dxa"/>
            <w:vMerge/>
            <w:tcBorders>
              <w:left w:val="single" w:sz="4" w:space="0" w:color="auto"/>
              <w:right w:val="single" w:sz="4" w:space="0" w:color="auto"/>
              <w:tl2br w:val="nil"/>
              <w:tr2bl w:val="nil"/>
            </w:tcBorders>
            <w:noWrap/>
            <w:vAlign w:val="center"/>
          </w:tcPr>
          <w:p w:rsidR="003E748E" w:rsidRDefault="003E748E">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3E748E" w:rsidRDefault="003E748E">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3E748E" w:rsidRDefault="003E748E">
            <w:pPr>
              <w:rPr>
                <w:rFonts w:ascii="仿宋_GB2312" w:eastAsia="仿宋_GB2312" w:hAnsi="宋体" w:cs="宋体"/>
                <w:sz w:val="22"/>
                <w:szCs w:val="22"/>
              </w:rPr>
            </w:pPr>
            <w:r>
              <w:rPr>
                <w:rFonts w:ascii="仿宋_GB2312" w:eastAsia="仿宋_GB2312" w:hint="eastAsia"/>
                <w:sz w:val="22"/>
                <w:szCs w:val="22"/>
              </w:rPr>
              <w:t>完成山东省妇幼健康管理信息系统推广应用工作。</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3E748E" w:rsidRDefault="003E748E">
            <w:pPr>
              <w:rPr>
                <w:rFonts w:ascii="仿宋_GB2312" w:eastAsia="仿宋_GB2312" w:hAnsi="宋体" w:cs="宋体"/>
                <w:sz w:val="22"/>
                <w:szCs w:val="22"/>
              </w:rPr>
            </w:pPr>
            <w:r>
              <w:rPr>
                <w:rFonts w:ascii="仿宋_GB2312" w:eastAsia="仿宋_GB2312" w:hint="eastAsia"/>
                <w:sz w:val="22"/>
                <w:szCs w:val="22"/>
              </w:rPr>
              <w:t>按照《山东省妇幼健康管理信息系统推广应用工作方案》要求，确保10月底前完成省妇幼系统的部署应用、系统对接、数据集成等工作。任一项未完成，该项不得分。</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3E748E" w:rsidRDefault="003E748E">
            <w:pPr>
              <w:jc w:val="center"/>
              <w:rPr>
                <w:rFonts w:ascii="仿宋_GB2312" w:eastAsia="仿宋_GB2312" w:hAnsi="宋体" w:cs="宋体"/>
                <w:sz w:val="22"/>
                <w:szCs w:val="22"/>
              </w:rPr>
            </w:pPr>
            <w:r>
              <w:rPr>
                <w:rFonts w:ascii="仿宋_GB2312" w:eastAsia="仿宋_GB2312" w:hint="eastAsia"/>
                <w:sz w:val="22"/>
                <w:szCs w:val="22"/>
              </w:rPr>
              <w:t>15</w:t>
            </w:r>
          </w:p>
        </w:tc>
      </w:tr>
      <w:tr w:rsidR="003E748E" w:rsidTr="003C70D6">
        <w:trPr>
          <w:trHeight w:val="498"/>
        </w:trPr>
        <w:tc>
          <w:tcPr>
            <w:tcW w:w="1668" w:type="dxa"/>
            <w:vMerge/>
            <w:tcBorders>
              <w:left w:val="single" w:sz="4" w:space="0" w:color="auto"/>
              <w:right w:val="single" w:sz="4" w:space="0" w:color="auto"/>
              <w:tl2br w:val="nil"/>
              <w:tr2bl w:val="nil"/>
            </w:tcBorders>
            <w:noWrap/>
            <w:vAlign w:val="center"/>
          </w:tcPr>
          <w:p w:rsidR="003E748E" w:rsidRDefault="003E748E">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3E748E" w:rsidRDefault="003E748E">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3E748E" w:rsidRDefault="003E748E">
            <w:pPr>
              <w:rPr>
                <w:rFonts w:ascii="仿宋_GB2312" w:eastAsia="仿宋_GB2312" w:hAnsi="宋体" w:cs="宋体"/>
                <w:sz w:val="22"/>
                <w:szCs w:val="22"/>
              </w:rPr>
            </w:pPr>
            <w:r>
              <w:rPr>
                <w:rFonts w:ascii="仿宋_GB2312" w:eastAsia="仿宋_GB2312" w:hint="eastAsia"/>
                <w:sz w:val="22"/>
                <w:szCs w:val="22"/>
              </w:rPr>
              <w:t>强化市级危重孕产妇和新生儿救治中心能力建设，全力保障母婴安全。</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3E748E" w:rsidRDefault="003E748E">
            <w:pPr>
              <w:rPr>
                <w:rFonts w:ascii="仿宋_GB2312" w:eastAsia="仿宋_GB2312" w:hAnsi="宋体" w:cs="宋体"/>
                <w:sz w:val="22"/>
                <w:szCs w:val="22"/>
              </w:rPr>
            </w:pPr>
            <w:r>
              <w:rPr>
                <w:rFonts w:ascii="仿宋_GB2312" w:eastAsia="仿宋_GB2312" w:hint="eastAsia"/>
                <w:sz w:val="22"/>
                <w:szCs w:val="22"/>
              </w:rPr>
              <w:t>加大救治中心能力建设力度，优化救治工作流程，完善转会诊和救治网路，提高多学科综合救治能力和服务质量，母婴安全三项核心指标未达到省定指标或较三年平均指标下降不得分。</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3E748E" w:rsidRDefault="003E748E">
            <w:pPr>
              <w:jc w:val="center"/>
              <w:rPr>
                <w:rFonts w:ascii="仿宋_GB2312" w:eastAsia="仿宋_GB2312" w:hAnsi="宋体" w:cs="宋体"/>
                <w:sz w:val="22"/>
                <w:szCs w:val="22"/>
              </w:rPr>
            </w:pPr>
            <w:r>
              <w:rPr>
                <w:rFonts w:ascii="仿宋_GB2312" w:eastAsia="仿宋_GB2312" w:hint="eastAsia"/>
                <w:sz w:val="22"/>
                <w:szCs w:val="22"/>
              </w:rPr>
              <w:t>50</w:t>
            </w:r>
          </w:p>
        </w:tc>
      </w:tr>
      <w:tr w:rsidR="003E748E" w:rsidTr="003C70D6">
        <w:trPr>
          <w:trHeight w:val="498"/>
        </w:trPr>
        <w:tc>
          <w:tcPr>
            <w:tcW w:w="1668" w:type="dxa"/>
            <w:vMerge/>
            <w:tcBorders>
              <w:left w:val="single" w:sz="4" w:space="0" w:color="auto"/>
              <w:right w:val="single" w:sz="4" w:space="0" w:color="auto"/>
              <w:tl2br w:val="nil"/>
              <w:tr2bl w:val="nil"/>
            </w:tcBorders>
            <w:noWrap/>
            <w:vAlign w:val="center"/>
          </w:tcPr>
          <w:p w:rsidR="003E748E" w:rsidRDefault="003E748E">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3E748E" w:rsidRDefault="003E748E">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3E748E" w:rsidRDefault="003E748E">
            <w:pPr>
              <w:rPr>
                <w:rFonts w:ascii="仿宋_GB2312" w:eastAsia="仿宋_GB2312" w:hAnsi="宋体" w:cs="宋体"/>
                <w:sz w:val="22"/>
                <w:szCs w:val="22"/>
              </w:rPr>
            </w:pPr>
            <w:r>
              <w:rPr>
                <w:rFonts w:ascii="仿宋_GB2312" w:eastAsia="仿宋_GB2312" w:hint="eastAsia"/>
                <w:sz w:val="22"/>
                <w:szCs w:val="22"/>
              </w:rPr>
              <w:t>持续推进妇幼保健机构绩效考核提档升位</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3E748E" w:rsidRDefault="003E748E">
            <w:pPr>
              <w:rPr>
                <w:rFonts w:ascii="仿宋_GB2312" w:eastAsia="仿宋_GB2312" w:hAnsi="宋体" w:cs="宋体"/>
                <w:sz w:val="22"/>
                <w:szCs w:val="22"/>
              </w:rPr>
            </w:pPr>
            <w:r>
              <w:rPr>
                <w:rFonts w:ascii="仿宋_GB2312" w:eastAsia="仿宋_GB2312" w:hint="eastAsia"/>
                <w:sz w:val="22"/>
                <w:szCs w:val="22"/>
              </w:rPr>
              <w:t>根据国家、省、市部署，按要求完成妇幼保健机构绩效考核相关工作，2022年绩效考核成绩综合排名居于市级三甲妇幼保健机构前列。</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3E748E" w:rsidRDefault="003E748E">
            <w:pPr>
              <w:jc w:val="center"/>
              <w:rPr>
                <w:rFonts w:ascii="仿宋_GB2312" w:eastAsia="仿宋_GB2312" w:hAnsi="宋体" w:cs="宋体"/>
                <w:sz w:val="22"/>
                <w:szCs w:val="22"/>
              </w:rPr>
            </w:pPr>
            <w:r>
              <w:rPr>
                <w:rFonts w:ascii="仿宋_GB2312" w:eastAsia="仿宋_GB2312" w:hint="eastAsia"/>
                <w:sz w:val="22"/>
                <w:szCs w:val="22"/>
              </w:rPr>
              <w:t>50</w:t>
            </w:r>
          </w:p>
        </w:tc>
      </w:tr>
      <w:tr w:rsidR="003E748E" w:rsidTr="003C70D6">
        <w:trPr>
          <w:trHeight w:val="498"/>
        </w:trPr>
        <w:tc>
          <w:tcPr>
            <w:tcW w:w="1668" w:type="dxa"/>
            <w:vMerge/>
            <w:tcBorders>
              <w:left w:val="single" w:sz="4" w:space="0" w:color="auto"/>
              <w:right w:val="single" w:sz="4" w:space="0" w:color="auto"/>
              <w:tl2br w:val="nil"/>
              <w:tr2bl w:val="nil"/>
            </w:tcBorders>
            <w:noWrap/>
            <w:vAlign w:val="center"/>
          </w:tcPr>
          <w:p w:rsidR="003E748E" w:rsidRDefault="003E748E">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3E748E" w:rsidRDefault="003E748E">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3E748E" w:rsidRDefault="003E748E">
            <w:pPr>
              <w:rPr>
                <w:rFonts w:ascii="仿宋_GB2312" w:eastAsia="仿宋_GB2312" w:hAnsi="宋体" w:cs="宋体"/>
                <w:sz w:val="22"/>
                <w:szCs w:val="22"/>
              </w:rPr>
            </w:pPr>
            <w:r>
              <w:rPr>
                <w:rFonts w:ascii="仿宋_GB2312" w:eastAsia="仿宋_GB2312" w:hint="eastAsia"/>
                <w:sz w:val="22"/>
                <w:szCs w:val="22"/>
              </w:rPr>
              <w:t>建设标准化中医药科室</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3E748E" w:rsidRDefault="003E748E">
            <w:pPr>
              <w:rPr>
                <w:rFonts w:ascii="仿宋_GB2312" w:eastAsia="仿宋_GB2312" w:hAnsi="宋体" w:cs="宋体"/>
                <w:sz w:val="22"/>
                <w:szCs w:val="22"/>
              </w:rPr>
            </w:pPr>
            <w:r>
              <w:rPr>
                <w:rFonts w:ascii="仿宋_GB2312" w:eastAsia="仿宋_GB2312" w:hint="eastAsia"/>
                <w:sz w:val="22"/>
                <w:szCs w:val="22"/>
              </w:rPr>
              <w:t>综合医院、妇幼保健院、专科医院（不含口腔医院）全部设置标准化中医药科室，建立中医参与会诊制度。</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3E748E" w:rsidRDefault="003E748E">
            <w:pPr>
              <w:jc w:val="center"/>
              <w:rPr>
                <w:rFonts w:ascii="仿宋_GB2312" w:eastAsia="仿宋_GB2312" w:hAnsi="宋体" w:cs="宋体"/>
                <w:sz w:val="22"/>
                <w:szCs w:val="22"/>
              </w:rPr>
            </w:pPr>
            <w:r>
              <w:rPr>
                <w:rFonts w:ascii="仿宋_GB2312" w:eastAsia="仿宋_GB2312" w:hint="eastAsia"/>
                <w:sz w:val="22"/>
                <w:szCs w:val="22"/>
              </w:rPr>
              <w:t>10</w:t>
            </w:r>
          </w:p>
        </w:tc>
      </w:tr>
      <w:tr w:rsidR="003E748E" w:rsidTr="003C70D6">
        <w:trPr>
          <w:trHeight w:val="498"/>
        </w:trPr>
        <w:tc>
          <w:tcPr>
            <w:tcW w:w="1668" w:type="dxa"/>
            <w:vMerge/>
            <w:tcBorders>
              <w:left w:val="single" w:sz="4" w:space="0" w:color="auto"/>
              <w:right w:val="single" w:sz="4" w:space="0" w:color="auto"/>
              <w:tl2br w:val="nil"/>
              <w:tr2bl w:val="nil"/>
            </w:tcBorders>
            <w:noWrap/>
            <w:vAlign w:val="center"/>
          </w:tcPr>
          <w:p w:rsidR="003E748E" w:rsidRDefault="003E748E">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3E748E" w:rsidRDefault="003E748E">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3E748E" w:rsidRDefault="003E748E">
            <w:pPr>
              <w:rPr>
                <w:rFonts w:ascii="仿宋_GB2312" w:eastAsia="仿宋_GB2312" w:hAnsi="宋体" w:cs="宋体"/>
                <w:sz w:val="22"/>
                <w:szCs w:val="22"/>
              </w:rPr>
            </w:pPr>
            <w:r>
              <w:rPr>
                <w:rFonts w:ascii="仿宋_GB2312" w:eastAsia="仿宋_GB2312" w:hint="eastAsia"/>
                <w:sz w:val="22"/>
                <w:szCs w:val="22"/>
              </w:rPr>
              <w:t>加强老年友善医疗机构建设</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3E748E" w:rsidRDefault="003E748E">
            <w:pPr>
              <w:rPr>
                <w:rFonts w:ascii="仿宋_GB2312" w:eastAsia="仿宋_GB2312" w:hAnsi="宋体" w:cs="宋体"/>
                <w:sz w:val="22"/>
                <w:szCs w:val="22"/>
              </w:rPr>
            </w:pPr>
            <w:r>
              <w:rPr>
                <w:rFonts w:ascii="仿宋_GB2312" w:eastAsia="仿宋_GB2312" w:hint="eastAsia"/>
                <w:sz w:val="22"/>
                <w:szCs w:val="22"/>
              </w:rPr>
              <w:t>加强为老志愿服务、优化老年就医服务流程、改善老年患者就医环境，积极开展安宁疗护服务。</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3E748E" w:rsidRDefault="003E748E">
            <w:pPr>
              <w:jc w:val="center"/>
              <w:rPr>
                <w:rFonts w:ascii="仿宋_GB2312" w:eastAsia="仿宋_GB2312" w:hAnsi="宋体" w:cs="宋体"/>
                <w:sz w:val="22"/>
                <w:szCs w:val="22"/>
              </w:rPr>
            </w:pPr>
            <w:r>
              <w:rPr>
                <w:rFonts w:ascii="仿宋_GB2312" w:eastAsia="仿宋_GB2312" w:hint="eastAsia"/>
                <w:sz w:val="22"/>
                <w:szCs w:val="22"/>
              </w:rPr>
              <w:t>20</w:t>
            </w:r>
          </w:p>
        </w:tc>
      </w:tr>
      <w:tr w:rsidR="003E748E" w:rsidTr="003C70D6">
        <w:trPr>
          <w:trHeight w:val="498"/>
        </w:trPr>
        <w:tc>
          <w:tcPr>
            <w:tcW w:w="1668" w:type="dxa"/>
            <w:vMerge/>
            <w:tcBorders>
              <w:left w:val="single" w:sz="4" w:space="0" w:color="auto"/>
              <w:right w:val="single" w:sz="4" w:space="0" w:color="auto"/>
              <w:tl2br w:val="nil"/>
              <w:tr2bl w:val="nil"/>
            </w:tcBorders>
            <w:noWrap/>
            <w:vAlign w:val="center"/>
          </w:tcPr>
          <w:p w:rsidR="003E748E" w:rsidRDefault="003E748E">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3E748E" w:rsidRDefault="003E748E">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3E748E" w:rsidRDefault="003E748E">
            <w:pPr>
              <w:rPr>
                <w:rFonts w:ascii="仿宋_GB2312" w:eastAsia="仿宋_GB2312" w:hAnsi="宋体" w:cs="宋体"/>
                <w:sz w:val="22"/>
                <w:szCs w:val="22"/>
              </w:rPr>
            </w:pPr>
            <w:r>
              <w:rPr>
                <w:rFonts w:ascii="仿宋_GB2312" w:eastAsia="仿宋_GB2312" w:hint="eastAsia"/>
                <w:sz w:val="22"/>
                <w:szCs w:val="22"/>
              </w:rPr>
              <w:t>直达资金支出进度</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3E748E" w:rsidRDefault="003E748E">
            <w:pPr>
              <w:rPr>
                <w:rFonts w:ascii="仿宋_GB2312" w:eastAsia="仿宋_GB2312" w:hAnsi="宋体" w:cs="宋体"/>
                <w:sz w:val="22"/>
                <w:szCs w:val="22"/>
              </w:rPr>
            </w:pPr>
            <w:r>
              <w:rPr>
                <w:rFonts w:ascii="仿宋_GB2312" w:eastAsia="仿宋_GB2312" w:hint="eastAsia"/>
                <w:sz w:val="22"/>
                <w:szCs w:val="22"/>
              </w:rPr>
              <w:t>1、项目资金下达后按时限组织实施；</w:t>
            </w:r>
            <w:r>
              <w:rPr>
                <w:rFonts w:ascii="仿宋_GB2312" w:eastAsia="仿宋_GB2312" w:hint="eastAsia"/>
                <w:sz w:val="22"/>
                <w:szCs w:val="22"/>
              </w:rPr>
              <w:br/>
              <w:t>2、未因自身原因造成资金被收回、调整或调整项目。</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3E748E" w:rsidRDefault="003E748E">
            <w:pPr>
              <w:jc w:val="center"/>
              <w:rPr>
                <w:rFonts w:ascii="仿宋_GB2312" w:eastAsia="仿宋_GB2312" w:hAnsi="宋体" w:cs="宋体"/>
                <w:sz w:val="22"/>
                <w:szCs w:val="22"/>
              </w:rPr>
            </w:pPr>
            <w:r>
              <w:rPr>
                <w:rFonts w:ascii="仿宋_GB2312" w:eastAsia="仿宋_GB2312" w:hint="eastAsia"/>
                <w:sz w:val="22"/>
                <w:szCs w:val="22"/>
              </w:rPr>
              <w:t>5</w:t>
            </w:r>
          </w:p>
        </w:tc>
      </w:tr>
      <w:tr w:rsidR="003E748E" w:rsidTr="003C70D6">
        <w:trPr>
          <w:trHeight w:val="498"/>
        </w:trPr>
        <w:tc>
          <w:tcPr>
            <w:tcW w:w="1668" w:type="dxa"/>
            <w:vMerge/>
            <w:tcBorders>
              <w:left w:val="single" w:sz="4" w:space="0" w:color="auto"/>
              <w:right w:val="single" w:sz="4" w:space="0" w:color="auto"/>
              <w:tl2br w:val="nil"/>
              <w:tr2bl w:val="nil"/>
            </w:tcBorders>
            <w:noWrap/>
            <w:vAlign w:val="center"/>
          </w:tcPr>
          <w:p w:rsidR="003E748E" w:rsidRDefault="003E748E">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3E748E" w:rsidRDefault="003E748E">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3E748E" w:rsidRDefault="003E748E">
            <w:pPr>
              <w:rPr>
                <w:rFonts w:ascii="仿宋_GB2312" w:eastAsia="仿宋_GB2312" w:hAnsi="宋体" w:cs="宋体"/>
                <w:sz w:val="22"/>
                <w:szCs w:val="22"/>
              </w:rPr>
            </w:pPr>
            <w:r>
              <w:rPr>
                <w:rFonts w:ascii="仿宋_GB2312" w:eastAsia="仿宋_GB2312" w:hint="eastAsia"/>
                <w:sz w:val="22"/>
                <w:szCs w:val="22"/>
              </w:rPr>
              <w:t>加强预决算管理</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3E748E" w:rsidRDefault="003E748E">
            <w:pPr>
              <w:rPr>
                <w:rFonts w:ascii="仿宋_GB2312" w:eastAsia="仿宋_GB2312" w:hAnsi="宋体" w:cs="宋体"/>
                <w:sz w:val="22"/>
                <w:szCs w:val="22"/>
              </w:rPr>
            </w:pPr>
            <w:r>
              <w:rPr>
                <w:rFonts w:ascii="仿宋_GB2312" w:eastAsia="仿宋_GB2312" w:hint="eastAsia"/>
                <w:sz w:val="22"/>
                <w:szCs w:val="22"/>
              </w:rPr>
              <w:t>1、按时完成预决算上报；</w:t>
            </w:r>
            <w:r>
              <w:rPr>
                <w:rFonts w:ascii="仿宋_GB2312" w:eastAsia="仿宋_GB2312" w:hint="eastAsia"/>
                <w:sz w:val="22"/>
                <w:szCs w:val="22"/>
              </w:rPr>
              <w:br/>
              <w:t>2、按要求对预决算情况进行公开；</w:t>
            </w:r>
            <w:r>
              <w:rPr>
                <w:rFonts w:ascii="仿宋_GB2312" w:eastAsia="仿宋_GB2312" w:hint="eastAsia"/>
                <w:sz w:val="22"/>
                <w:szCs w:val="22"/>
              </w:rPr>
              <w:br/>
              <w:t>3、对预算绩效目标开展自评；</w:t>
            </w:r>
            <w:r>
              <w:rPr>
                <w:rFonts w:ascii="仿宋_GB2312" w:eastAsia="仿宋_GB2312" w:hint="eastAsia"/>
                <w:sz w:val="22"/>
                <w:szCs w:val="22"/>
              </w:rPr>
              <w:br/>
              <w:t>4、资金规模大、社会关注度高的项目开展重点评价；</w:t>
            </w:r>
            <w:r>
              <w:rPr>
                <w:rFonts w:ascii="仿宋_GB2312" w:eastAsia="仿宋_GB2312" w:hint="eastAsia"/>
                <w:sz w:val="22"/>
                <w:szCs w:val="22"/>
              </w:rPr>
              <w:br/>
              <w:t>5、单位自评和财政抽评结果差异较小，抽评结果为“良”及以上。</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3E748E" w:rsidRDefault="003E748E">
            <w:pPr>
              <w:jc w:val="center"/>
              <w:rPr>
                <w:rFonts w:ascii="仿宋_GB2312" w:eastAsia="仿宋_GB2312" w:hAnsi="宋体" w:cs="宋体"/>
                <w:sz w:val="22"/>
                <w:szCs w:val="22"/>
              </w:rPr>
            </w:pPr>
            <w:r>
              <w:rPr>
                <w:rFonts w:ascii="仿宋_GB2312" w:eastAsia="仿宋_GB2312" w:hint="eastAsia"/>
                <w:sz w:val="22"/>
                <w:szCs w:val="22"/>
              </w:rPr>
              <w:t>5</w:t>
            </w:r>
          </w:p>
        </w:tc>
      </w:tr>
      <w:tr w:rsidR="003E748E" w:rsidTr="003C70D6">
        <w:trPr>
          <w:trHeight w:val="498"/>
        </w:trPr>
        <w:tc>
          <w:tcPr>
            <w:tcW w:w="1668" w:type="dxa"/>
            <w:vMerge/>
            <w:tcBorders>
              <w:left w:val="single" w:sz="4" w:space="0" w:color="auto"/>
              <w:right w:val="single" w:sz="4" w:space="0" w:color="auto"/>
              <w:tl2br w:val="nil"/>
              <w:tr2bl w:val="nil"/>
            </w:tcBorders>
            <w:noWrap/>
            <w:vAlign w:val="center"/>
          </w:tcPr>
          <w:p w:rsidR="003E748E" w:rsidRDefault="003E748E">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3E748E" w:rsidRDefault="003E748E">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3E748E" w:rsidRDefault="003E748E">
            <w:pPr>
              <w:rPr>
                <w:rFonts w:ascii="仿宋_GB2312" w:eastAsia="仿宋_GB2312" w:hAnsi="宋体" w:cs="宋体"/>
                <w:sz w:val="22"/>
                <w:szCs w:val="22"/>
              </w:rPr>
            </w:pPr>
            <w:r>
              <w:rPr>
                <w:rFonts w:ascii="仿宋_GB2312" w:eastAsia="仿宋_GB2312" w:hint="eastAsia"/>
                <w:sz w:val="22"/>
                <w:szCs w:val="22"/>
              </w:rPr>
              <w:t>思想作风能力建设。</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3E748E" w:rsidRDefault="003E748E">
            <w:pPr>
              <w:rPr>
                <w:rFonts w:ascii="仿宋_GB2312" w:eastAsia="仿宋_GB2312" w:hAnsi="宋体" w:cs="宋体"/>
                <w:sz w:val="22"/>
                <w:szCs w:val="22"/>
              </w:rPr>
            </w:pPr>
            <w:r>
              <w:rPr>
                <w:rFonts w:ascii="仿宋_GB2312" w:eastAsia="仿宋_GB2312" w:hint="eastAsia"/>
                <w:sz w:val="22"/>
                <w:szCs w:val="22"/>
              </w:rPr>
              <w:t>扎实推进干部思想作风能力建设，深入开展“五比五看” 活动。</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3E748E" w:rsidRDefault="003E748E">
            <w:pPr>
              <w:jc w:val="center"/>
              <w:rPr>
                <w:rFonts w:ascii="仿宋_GB2312" w:eastAsia="仿宋_GB2312" w:hAnsi="宋体" w:cs="宋体"/>
                <w:sz w:val="22"/>
                <w:szCs w:val="22"/>
              </w:rPr>
            </w:pPr>
            <w:r>
              <w:rPr>
                <w:rFonts w:ascii="仿宋_GB2312" w:eastAsia="仿宋_GB2312" w:hint="eastAsia"/>
                <w:sz w:val="22"/>
                <w:szCs w:val="22"/>
              </w:rPr>
              <w:t>10</w:t>
            </w:r>
          </w:p>
        </w:tc>
      </w:tr>
      <w:tr w:rsidR="003E748E" w:rsidTr="003C70D6">
        <w:trPr>
          <w:trHeight w:val="498"/>
        </w:trPr>
        <w:tc>
          <w:tcPr>
            <w:tcW w:w="1668" w:type="dxa"/>
            <w:vMerge/>
            <w:tcBorders>
              <w:left w:val="single" w:sz="4" w:space="0" w:color="auto"/>
              <w:right w:val="single" w:sz="4" w:space="0" w:color="auto"/>
              <w:tl2br w:val="nil"/>
              <w:tr2bl w:val="nil"/>
            </w:tcBorders>
            <w:noWrap/>
            <w:vAlign w:val="center"/>
          </w:tcPr>
          <w:p w:rsidR="003E748E" w:rsidRDefault="003E748E">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3E748E" w:rsidRDefault="003E748E">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3E748E" w:rsidRDefault="003E748E">
            <w:pPr>
              <w:rPr>
                <w:rFonts w:ascii="仿宋_GB2312" w:eastAsia="仿宋_GB2312" w:hAnsi="宋体" w:cs="宋体"/>
                <w:sz w:val="22"/>
                <w:szCs w:val="22"/>
              </w:rPr>
            </w:pPr>
            <w:r>
              <w:rPr>
                <w:rFonts w:ascii="仿宋_GB2312" w:eastAsia="仿宋_GB2312" w:hint="eastAsia"/>
                <w:sz w:val="22"/>
                <w:szCs w:val="22"/>
              </w:rPr>
              <w:t>全面加强党对卫生事业的领导</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3E748E" w:rsidRDefault="003E748E">
            <w:pPr>
              <w:rPr>
                <w:rFonts w:ascii="仿宋_GB2312" w:eastAsia="仿宋_GB2312" w:hAnsi="宋体" w:cs="宋体"/>
                <w:sz w:val="22"/>
                <w:szCs w:val="22"/>
              </w:rPr>
            </w:pPr>
            <w:r>
              <w:rPr>
                <w:rFonts w:ascii="仿宋_GB2312" w:eastAsia="仿宋_GB2312" w:hint="eastAsia"/>
                <w:sz w:val="22"/>
                <w:szCs w:val="22"/>
              </w:rPr>
              <w:t>加强意识形态工作情况，强化新闻舆论引导情况，深入开展精神文明建设，扎实推动宣传思想工作守正创新。</w:t>
            </w:r>
            <w:r>
              <w:rPr>
                <w:rFonts w:ascii="仿宋_GB2312" w:eastAsia="仿宋_GB2312" w:hint="eastAsia"/>
                <w:sz w:val="22"/>
                <w:szCs w:val="22"/>
              </w:rPr>
              <w:br/>
              <w:t>履行全面从严治党责任，加强政治建设，提高政治判断力、政治领悟力、政治执行力；重视和加强统一战线工作。</w:t>
            </w:r>
            <w:r>
              <w:rPr>
                <w:rFonts w:ascii="仿宋_GB2312" w:eastAsia="仿宋_GB2312" w:hint="eastAsia"/>
                <w:sz w:val="22"/>
                <w:szCs w:val="22"/>
              </w:rPr>
              <w:br/>
              <w:t>履行抓基层党建主体责任，加强院党委、纪委建设情况，贯彻落实《中国共产党党和国家机关基层组织工作条例》，实施党支部标准化规范化建设提升工程。</w:t>
            </w:r>
            <w:r>
              <w:rPr>
                <w:rFonts w:ascii="仿宋_GB2312" w:eastAsia="仿宋_GB2312" w:hint="eastAsia"/>
                <w:sz w:val="22"/>
                <w:szCs w:val="22"/>
              </w:rPr>
              <w:br/>
              <w:t>持之以恒落实中央八项规定及其实施细则精神，深化整治形式主义、官僚主义顽瘴痼疾注重抓实抓细，构建长效机制，弘扬新风正气以及严肃查处违纪违法行为和问责追究。</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3E748E" w:rsidRDefault="003E748E">
            <w:pPr>
              <w:jc w:val="center"/>
              <w:rPr>
                <w:rFonts w:ascii="仿宋_GB2312" w:eastAsia="仿宋_GB2312" w:hAnsi="宋体" w:cs="宋体"/>
                <w:sz w:val="22"/>
                <w:szCs w:val="22"/>
              </w:rPr>
            </w:pPr>
            <w:r>
              <w:rPr>
                <w:rFonts w:ascii="仿宋_GB2312" w:eastAsia="仿宋_GB2312" w:hint="eastAsia"/>
                <w:sz w:val="22"/>
                <w:szCs w:val="22"/>
              </w:rPr>
              <w:t>20</w:t>
            </w:r>
          </w:p>
        </w:tc>
      </w:tr>
      <w:tr w:rsidR="003E748E" w:rsidTr="003C70D6">
        <w:trPr>
          <w:trHeight w:val="498"/>
        </w:trPr>
        <w:tc>
          <w:tcPr>
            <w:tcW w:w="1668" w:type="dxa"/>
            <w:vMerge/>
            <w:tcBorders>
              <w:left w:val="single" w:sz="4" w:space="0" w:color="auto"/>
              <w:right w:val="single" w:sz="4" w:space="0" w:color="auto"/>
              <w:tl2br w:val="nil"/>
              <w:tr2bl w:val="nil"/>
            </w:tcBorders>
            <w:noWrap/>
            <w:vAlign w:val="center"/>
          </w:tcPr>
          <w:p w:rsidR="003E748E" w:rsidRDefault="003E748E">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3E748E" w:rsidRDefault="003E748E">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3E748E" w:rsidRDefault="003E748E">
            <w:pPr>
              <w:rPr>
                <w:rFonts w:ascii="仿宋_GB2312" w:eastAsia="仿宋_GB2312" w:hAnsi="宋体" w:cs="宋体"/>
                <w:sz w:val="22"/>
                <w:szCs w:val="22"/>
              </w:rPr>
            </w:pPr>
            <w:r>
              <w:rPr>
                <w:rFonts w:ascii="仿宋_GB2312" w:eastAsia="仿宋_GB2312" w:hint="eastAsia"/>
                <w:sz w:val="22"/>
                <w:szCs w:val="22"/>
              </w:rPr>
              <w:t>强化辖区管理。</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3E748E" w:rsidRDefault="003E748E">
            <w:pPr>
              <w:rPr>
                <w:rFonts w:ascii="仿宋_GB2312" w:eastAsia="仿宋_GB2312" w:hAnsi="宋体" w:cs="宋体"/>
                <w:sz w:val="22"/>
                <w:szCs w:val="22"/>
              </w:rPr>
            </w:pPr>
            <w:r>
              <w:rPr>
                <w:rFonts w:ascii="仿宋_GB2312" w:eastAsia="仿宋_GB2312" w:hint="eastAsia"/>
                <w:sz w:val="22"/>
                <w:szCs w:val="22"/>
              </w:rPr>
              <w:t>完成全市妇幼健康工作20项主要任务指标，基本、重大公共卫生妇幼项目绩效考核位列全省中位以上。</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3E748E" w:rsidRDefault="003E748E">
            <w:pPr>
              <w:jc w:val="center"/>
              <w:rPr>
                <w:rFonts w:ascii="仿宋_GB2312" w:eastAsia="仿宋_GB2312" w:hAnsi="宋体" w:cs="宋体"/>
                <w:sz w:val="22"/>
                <w:szCs w:val="22"/>
              </w:rPr>
            </w:pPr>
            <w:r>
              <w:rPr>
                <w:rFonts w:ascii="仿宋_GB2312" w:eastAsia="仿宋_GB2312" w:hint="eastAsia"/>
                <w:sz w:val="22"/>
                <w:szCs w:val="22"/>
              </w:rPr>
              <w:t>30</w:t>
            </w:r>
          </w:p>
        </w:tc>
      </w:tr>
      <w:tr w:rsidR="003E748E" w:rsidTr="003C70D6">
        <w:trPr>
          <w:trHeight w:val="498"/>
        </w:trPr>
        <w:tc>
          <w:tcPr>
            <w:tcW w:w="1668" w:type="dxa"/>
            <w:vMerge/>
            <w:tcBorders>
              <w:left w:val="single" w:sz="4" w:space="0" w:color="auto"/>
              <w:right w:val="single" w:sz="4" w:space="0" w:color="auto"/>
              <w:tl2br w:val="nil"/>
              <w:tr2bl w:val="nil"/>
            </w:tcBorders>
            <w:noWrap/>
            <w:vAlign w:val="center"/>
          </w:tcPr>
          <w:p w:rsidR="003E748E" w:rsidRDefault="003E748E">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3E748E" w:rsidRDefault="003E748E">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3E748E" w:rsidRDefault="003E748E">
            <w:pPr>
              <w:rPr>
                <w:rFonts w:ascii="仿宋_GB2312" w:eastAsia="仿宋_GB2312" w:hAnsi="宋体" w:cs="宋体"/>
                <w:sz w:val="22"/>
                <w:szCs w:val="22"/>
              </w:rPr>
            </w:pPr>
            <w:r>
              <w:rPr>
                <w:rFonts w:ascii="仿宋_GB2312" w:eastAsia="仿宋_GB2312" w:hint="eastAsia"/>
                <w:sz w:val="22"/>
                <w:szCs w:val="22"/>
              </w:rPr>
              <w:t>加强出生医学证明管理工作，严格落实身份</w:t>
            </w:r>
            <w:r>
              <w:rPr>
                <w:rFonts w:ascii="仿宋_GB2312" w:eastAsia="仿宋_GB2312" w:hint="eastAsia"/>
                <w:sz w:val="22"/>
                <w:szCs w:val="22"/>
              </w:rPr>
              <w:lastRenderedPageBreak/>
              <w:t>核对工作。</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3E748E" w:rsidRDefault="003E748E">
            <w:pPr>
              <w:rPr>
                <w:rFonts w:ascii="仿宋_GB2312" w:eastAsia="仿宋_GB2312" w:hAnsi="宋体" w:cs="宋体"/>
                <w:sz w:val="22"/>
                <w:szCs w:val="22"/>
              </w:rPr>
            </w:pPr>
            <w:r>
              <w:rPr>
                <w:rFonts w:ascii="仿宋_GB2312" w:eastAsia="仿宋_GB2312" w:hint="eastAsia"/>
                <w:sz w:val="22"/>
                <w:szCs w:val="22"/>
              </w:rPr>
              <w:lastRenderedPageBreak/>
              <w:t>1.严格执行《山东省出生医学证明管理办法》（鲁卫发〔2019〕10号）及《枣庄市出生证明管理办法》（枣卫发〔2019〕14号）各项规定，违反出生医学</w:t>
            </w:r>
            <w:r>
              <w:rPr>
                <w:rFonts w:ascii="仿宋_GB2312" w:eastAsia="仿宋_GB2312" w:hint="eastAsia"/>
                <w:sz w:val="22"/>
                <w:szCs w:val="22"/>
              </w:rPr>
              <w:lastRenderedPageBreak/>
              <w:t>证明管理办法中任意一项扣20分；</w:t>
            </w:r>
            <w:r>
              <w:rPr>
                <w:rFonts w:ascii="仿宋_GB2312" w:eastAsia="仿宋_GB2312" w:hint="eastAsia"/>
                <w:sz w:val="22"/>
                <w:szCs w:val="22"/>
              </w:rPr>
              <w:br/>
              <w:t>2.全市当年出生当年办理出生医学证明签发率≥90%，每降低一个百分点，扣5分；</w:t>
            </w:r>
            <w:r>
              <w:rPr>
                <w:rFonts w:ascii="仿宋_GB2312" w:eastAsia="仿宋_GB2312" w:hint="eastAsia"/>
                <w:sz w:val="22"/>
                <w:szCs w:val="22"/>
              </w:rPr>
              <w:br/>
              <w:t>3.全市年度废证率不超过1%，每超过一个百分点，扣5分；</w:t>
            </w:r>
            <w:r>
              <w:rPr>
                <w:rFonts w:ascii="仿宋_GB2312" w:eastAsia="仿宋_GB2312" w:hint="eastAsia"/>
                <w:sz w:val="22"/>
                <w:szCs w:val="22"/>
              </w:rPr>
              <w:br/>
              <w:t>4.按照《关于在住院分娩 出生医学证明办理和辅助生殖技术服务中进一步加强身份核对的若干意见》通知要求，完成身份核对工作，未完成扣10分。</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3E748E" w:rsidRDefault="003E748E">
            <w:pPr>
              <w:jc w:val="center"/>
              <w:rPr>
                <w:rFonts w:ascii="仿宋_GB2312" w:eastAsia="仿宋_GB2312" w:hAnsi="宋体" w:cs="宋体"/>
                <w:sz w:val="22"/>
                <w:szCs w:val="22"/>
              </w:rPr>
            </w:pPr>
            <w:r>
              <w:rPr>
                <w:rFonts w:ascii="仿宋_GB2312" w:eastAsia="仿宋_GB2312" w:hint="eastAsia"/>
                <w:sz w:val="22"/>
                <w:szCs w:val="22"/>
              </w:rPr>
              <w:lastRenderedPageBreak/>
              <w:t>20</w:t>
            </w:r>
          </w:p>
        </w:tc>
      </w:tr>
      <w:tr w:rsidR="003E748E" w:rsidTr="003C70D6">
        <w:trPr>
          <w:trHeight w:val="498"/>
        </w:trPr>
        <w:tc>
          <w:tcPr>
            <w:tcW w:w="1668" w:type="dxa"/>
            <w:vMerge/>
            <w:tcBorders>
              <w:left w:val="single" w:sz="4" w:space="0" w:color="auto"/>
              <w:right w:val="single" w:sz="4" w:space="0" w:color="auto"/>
              <w:tl2br w:val="nil"/>
              <w:tr2bl w:val="nil"/>
            </w:tcBorders>
            <w:noWrap/>
            <w:vAlign w:val="center"/>
          </w:tcPr>
          <w:p w:rsidR="003E748E" w:rsidRDefault="003E748E">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3E748E" w:rsidRDefault="003E748E">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3E748E" w:rsidRDefault="003E748E">
            <w:pPr>
              <w:rPr>
                <w:rFonts w:ascii="仿宋_GB2312" w:eastAsia="仿宋_GB2312" w:hAnsi="宋体" w:cs="宋体"/>
                <w:sz w:val="22"/>
                <w:szCs w:val="22"/>
              </w:rPr>
            </w:pPr>
            <w:r>
              <w:rPr>
                <w:rFonts w:ascii="仿宋_GB2312" w:eastAsia="仿宋_GB2312" w:hint="eastAsia"/>
                <w:sz w:val="22"/>
                <w:szCs w:val="22"/>
              </w:rPr>
              <w:t>开展“老年健康宣传周”和“敬老月”活动</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3E748E" w:rsidRDefault="003E748E">
            <w:pPr>
              <w:rPr>
                <w:rFonts w:ascii="仿宋_GB2312" w:eastAsia="仿宋_GB2312" w:hAnsi="宋体" w:cs="宋体"/>
                <w:sz w:val="22"/>
                <w:szCs w:val="22"/>
              </w:rPr>
            </w:pPr>
            <w:r>
              <w:rPr>
                <w:rFonts w:ascii="仿宋_GB2312" w:eastAsia="仿宋_GB2312" w:hint="eastAsia"/>
                <w:sz w:val="22"/>
                <w:szCs w:val="22"/>
              </w:rPr>
              <w:t>按照下发方案要求，认真开展系列活动，达到活动目的。</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3E748E" w:rsidRDefault="003E748E">
            <w:pPr>
              <w:jc w:val="center"/>
              <w:rPr>
                <w:rFonts w:ascii="仿宋_GB2312" w:eastAsia="仿宋_GB2312" w:hAnsi="宋体" w:cs="宋体"/>
                <w:sz w:val="22"/>
                <w:szCs w:val="22"/>
              </w:rPr>
            </w:pPr>
            <w:r>
              <w:rPr>
                <w:rFonts w:ascii="仿宋_GB2312" w:eastAsia="仿宋_GB2312" w:hint="eastAsia"/>
                <w:sz w:val="22"/>
                <w:szCs w:val="22"/>
              </w:rPr>
              <w:t>10</w:t>
            </w:r>
          </w:p>
        </w:tc>
      </w:tr>
      <w:tr w:rsidR="003E748E" w:rsidTr="003C70D6">
        <w:trPr>
          <w:trHeight w:val="498"/>
        </w:trPr>
        <w:tc>
          <w:tcPr>
            <w:tcW w:w="1668" w:type="dxa"/>
            <w:vMerge/>
            <w:tcBorders>
              <w:left w:val="single" w:sz="4" w:space="0" w:color="auto"/>
              <w:right w:val="single" w:sz="4" w:space="0" w:color="auto"/>
              <w:tl2br w:val="nil"/>
              <w:tr2bl w:val="nil"/>
            </w:tcBorders>
            <w:noWrap/>
            <w:vAlign w:val="center"/>
          </w:tcPr>
          <w:p w:rsidR="003E748E" w:rsidRDefault="003E748E">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3E748E" w:rsidRDefault="003E748E">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3E748E" w:rsidRDefault="003E748E">
            <w:pPr>
              <w:rPr>
                <w:rFonts w:ascii="仿宋_GB2312" w:eastAsia="仿宋_GB2312" w:hAnsi="宋体" w:cs="宋体"/>
                <w:sz w:val="22"/>
                <w:szCs w:val="22"/>
              </w:rPr>
            </w:pPr>
            <w:r>
              <w:rPr>
                <w:rFonts w:ascii="仿宋_GB2312" w:eastAsia="仿宋_GB2312" w:hint="eastAsia"/>
                <w:sz w:val="22"/>
                <w:szCs w:val="22"/>
              </w:rPr>
              <w:t>离退休干部信息统计上报工作</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3E748E" w:rsidRDefault="003E748E">
            <w:pPr>
              <w:rPr>
                <w:rFonts w:ascii="仿宋_GB2312" w:eastAsia="仿宋_GB2312" w:hAnsi="宋体" w:cs="宋体"/>
                <w:sz w:val="22"/>
                <w:szCs w:val="22"/>
              </w:rPr>
            </w:pPr>
            <w:r>
              <w:rPr>
                <w:rFonts w:ascii="仿宋_GB2312" w:eastAsia="仿宋_GB2312" w:hint="eastAsia"/>
                <w:sz w:val="22"/>
                <w:szCs w:val="22"/>
              </w:rPr>
              <w:t>完整及时</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3E748E" w:rsidRDefault="003E748E">
            <w:pPr>
              <w:jc w:val="center"/>
              <w:rPr>
                <w:rFonts w:ascii="仿宋_GB2312" w:eastAsia="仿宋_GB2312" w:hAnsi="宋体" w:cs="宋体"/>
                <w:sz w:val="22"/>
                <w:szCs w:val="22"/>
              </w:rPr>
            </w:pPr>
            <w:r>
              <w:rPr>
                <w:rFonts w:ascii="仿宋_GB2312" w:eastAsia="仿宋_GB2312" w:hint="eastAsia"/>
                <w:sz w:val="22"/>
                <w:szCs w:val="22"/>
              </w:rPr>
              <w:t>10</w:t>
            </w:r>
          </w:p>
        </w:tc>
      </w:tr>
      <w:tr w:rsidR="003E748E" w:rsidTr="003C70D6">
        <w:trPr>
          <w:trHeight w:val="498"/>
        </w:trPr>
        <w:tc>
          <w:tcPr>
            <w:tcW w:w="1668" w:type="dxa"/>
            <w:vMerge/>
            <w:tcBorders>
              <w:left w:val="single" w:sz="4" w:space="0" w:color="auto"/>
              <w:right w:val="single" w:sz="4" w:space="0" w:color="auto"/>
              <w:tl2br w:val="nil"/>
              <w:tr2bl w:val="nil"/>
            </w:tcBorders>
            <w:noWrap/>
            <w:vAlign w:val="center"/>
          </w:tcPr>
          <w:p w:rsidR="003E748E" w:rsidRDefault="003E748E">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3E748E" w:rsidRDefault="003E748E">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3E748E" w:rsidRDefault="003E748E">
            <w:pPr>
              <w:rPr>
                <w:rFonts w:ascii="仿宋_GB2312" w:eastAsia="仿宋_GB2312" w:hAnsi="宋体" w:cs="宋体"/>
                <w:sz w:val="22"/>
                <w:szCs w:val="22"/>
              </w:rPr>
            </w:pPr>
            <w:r>
              <w:rPr>
                <w:rFonts w:ascii="仿宋_GB2312" w:eastAsia="仿宋_GB2312" w:hint="eastAsia"/>
                <w:sz w:val="22"/>
                <w:szCs w:val="22"/>
              </w:rPr>
              <w:t>法治建设</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3E748E" w:rsidRDefault="003E748E">
            <w:pPr>
              <w:rPr>
                <w:rFonts w:ascii="仿宋_GB2312" w:eastAsia="仿宋_GB2312" w:hAnsi="宋体" w:cs="宋体"/>
                <w:sz w:val="22"/>
                <w:szCs w:val="22"/>
              </w:rPr>
            </w:pPr>
            <w:r>
              <w:rPr>
                <w:rFonts w:ascii="仿宋_GB2312" w:eastAsia="仿宋_GB2312" w:hint="eastAsia"/>
                <w:sz w:val="22"/>
                <w:szCs w:val="22"/>
              </w:rPr>
              <w:t>完善医疗卫生机构法治建设，严格依法规范执业；落实普法责任制，推进卫生健康“八五”普法规划实施。未完成1项扣5分，年内因违反相关卫生健康法律法规收到行政处罚以上处理，该项目不得分。</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3E748E" w:rsidRDefault="003E748E">
            <w:pPr>
              <w:jc w:val="center"/>
              <w:rPr>
                <w:rFonts w:ascii="仿宋_GB2312" w:eastAsia="仿宋_GB2312" w:hAnsi="宋体" w:cs="宋体"/>
                <w:sz w:val="22"/>
                <w:szCs w:val="22"/>
              </w:rPr>
            </w:pPr>
            <w:r>
              <w:rPr>
                <w:rFonts w:ascii="仿宋_GB2312" w:eastAsia="仿宋_GB2312" w:hint="eastAsia"/>
                <w:sz w:val="22"/>
                <w:szCs w:val="22"/>
              </w:rPr>
              <w:t>20</w:t>
            </w:r>
          </w:p>
        </w:tc>
      </w:tr>
      <w:tr w:rsidR="003E748E" w:rsidTr="003C70D6">
        <w:trPr>
          <w:trHeight w:val="498"/>
        </w:trPr>
        <w:tc>
          <w:tcPr>
            <w:tcW w:w="1668" w:type="dxa"/>
            <w:vMerge/>
            <w:tcBorders>
              <w:left w:val="single" w:sz="4" w:space="0" w:color="auto"/>
              <w:right w:val="single" w:sz="4" w:space="0" w:color="auto"/>
              <w:tl2br w:val="nil"/>
              <w:tr2bl w:val="nil"/>
            </w:tcBorders>
            <w:noWrap/>
            <w:vAlign w:val="center"/>
          </w:tcPr>
          <w:p w:rsidR="003E748E" w:rsidRDefault="003E748E">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3E748E" w:rsidRDefault="003E748E">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3E748E" w:rsidRDefault="003E748E">
            <w:pPr>
              <w:rPr>
                <w:rFonts w:ascii="仿宋_GB2312" w:eastAsia="仿宋_GB2312" w:hAnsi="宋体" w:cs="宋体"/>
                <w:sz w:val="22"/>
                <w:szCs w:val="22"/>
              </w:rPr>
            </w:pPr>
            <w:r>
              <w:rPr>
                <w:rFonts w:ascii="仿宋_GB2312" w:eastAsia="仿宋_GB2312" w:hint="eastAsia"/>
                <w:sz w:val="22"/>
                <w:szCs w:val="22"/>
              </w:rPr>
              <w:t>加强中医药重点专科建设</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3E748E" w:rsidRDefault="003E748E">
            <w:pPr>
              <w:rPr>
                <w:rFonts w:ascii="仿宋_GB2312" w:eastAsia="仿宋_GB2312" w:hAnsi="宋体" w:cs="宋体"/>
                <w:sz w:val="22"/>
                <w:szCs w:val="22"/>
              </w:rPr>
            </w:pPr>
            <w:r>
              <w:rPr>
                <w:rFonts w:ascii="仿宋_GB2312" w:eastAsia="仿宋_GB2312" w:hint="eastAsia"/>
                <w:sz w:val="22"/>
                <w:szCs w:val="22"/>
              </w:rPr>
              <w:t>参照省重点专科建设要求和考核细则完成省级中医药临床重点专科建设任务。</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3E748E" w:rsidRDefault="003E748E">
            <w:pPr>
              <w:jc w:val="center"/>
              <w:rPr>
                <w:rFonts w:ascii="仿宋_GB2312" w:eastAsia="仿宋_GB2312" w:hAnsi="宋体" w:cs="宋体"/>
                <w:sz w:val="22"/>
                <w:szCs w:val="22"/>
              </w:rPr>
            </w:pPr>
            <w:r>
              <w:rPr>
                <w:rFonts w:ascii="仿宋_GB2312" w:eastAsia="仿宋_GB2312" w:hint="eastAsia"/>
                <w:sz w:val="22"/>
                <w:szCs w:val="22"/>
              </w:rPr>
              <w:t>5</w:t>
            </w:r>
          </w:p>
        </w:tc>
      </w:tr>
      <w:tr w:rsidR="003E748E" w:rsidTr="003C70D6">
        <w:trPr>
          <w:trHeight w:val="498"/>
        </w:trPr>
        <w:tc>
          <w:tcPr>
            <w:tcW w:w="1668" w:type="dxa"/>
            <w:vMerge/>
            <w:tcBorders>
              <w:left w:val="single" w:sz="4" w:space="0" w:color="auto"/>
              <w:right w:val="single" w:sz="4" w:space="0" w:color="auto"/>
              <w:tl2br w:val="nil"/>
              <w:tr2bl w:val="nil"/>
            </w:tcBorders>
            <w:noWrap/>
            <w:vAlign w:val="center"/>
          </w:tcPr>
          <w:p w:rsidR="003E748E" w:rsidRDefault="003E748E">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3E748E" w:rsidRDefault="003E748E">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3E748E" w:rsidRDefault="003E748E">
            <w:pPr>
              <w:rPr>
                <w:rFonts w:ascii="仿宋_GB2312" w:eastAsia="仿宋_GB2312" w:hAnsi="宋体" w:cs="宋体"/>
                <w:sz w:val="22"/>
                <w:szCs w:val="22"/>
              </w:rPr>
            </w:pPr>
            <w:r>
              <w:rPr>
                <w:rFonts w:ascii="仿宋_GB2312" w:eastAsia="仿宋_GB2312" w:hint="eastAsia"/>
                <w:sz w:val="22"/>
                <w:szCs w:val="22"/>
              </w:rPr>
              <w:t>“西医学中医”培训</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3E748E" w:rsidRDefault="003E748E">
            <w:pPr>
              <w:rPr>
                <w:rFonts w:ascii="仿宋_GB2312" w:eastAsia="仿宋_GB2312" w:hAnsi="宋体" w:cs="宋体"/>
                <w:sz w:val="22"/>
                <w:szCs w:val="22"/>
              </w:rPr>
            </w:pPr>
            <w:r>
              <w:rPr>
                <w:rFonts w:ascii="仿宋_GB2312" w:eastAsia="仿宋_GB2312" w:hint="eastAsia"/>
                <w:sz w:val="22"/>
                <w:szCs w:val="22"/>
              </w:rPr>
              <w:t>组织西医人员积极报名参加“西学中”培训，在全市培养一批中西医结合人才。</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3E748E" w:rsidRDefault="003E748E">
            <w:pPr>
              <w:jc w:val="center"/>
              <w:rPr>
                <w:rFonts w:ascii="仿宋_GB2312" w:eastAsia="仿宋_GB2312" w:hAnsi="宋体" w:cs="宋体"/>
                <w:sz w:val="22"/>
                <w:szCs w:val="22"/>
              </w:rPr>
            </w:pPr>
            <w:r>
              <w:rPr>
                <w:rFonts w:ascii="仿宋_GB2312" w:eastAsia="仿宋_GB2312" w:hint="eastAsia"/>
                <w:sz w:val="22"/>
                <w:szCs w:val="22"/>
              </w:rPr>
              <w:t>5</w:t>
            </w:r>
          </w:p>
        </w:tc>
      </w:tr>
      <w:tr w:rsidR="003E748E" w:rsidTr="003C70D6">
        <w:trPr>
          <w:trHeight w:val="498"/>
        </w:trPr>
        <w:tc>
          <w:tcPr>
            <w:tcW w:w="1668" w:type="dxa"/>
            <w:vMerge/>
            <w:tcBorders>
              <w:left w:val="single" w:sz="4" w:space="0" w:color="auto"/>
              <w:right w:val="single" w:sz="4" w:space="0" w:color="auto"/>
              <w:tl2br w:val="nil"/>
              <w:tr2bl w:val="nil"/>
            </w:tcBorders>
            <w:noWrap/>
            <w:vAlign w:val="center"/>
          </w:tcPr>
          <w:p w:rsidR="003E748E" w:rsidRDefault="003E748E">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3E748E" w:rsidRDefault="003E748E">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3E748E" w:rsidRDefault="003E748E">
            <w:pPr>
              <w:rPr>
                <w:rFonts w:ascii="仿宋_GB2312" w:eastAsia="仿宋_GB2312" w:hAnsi="宋体" w:cs="宋体"/>
                <w:sz w:val="22"/>
                <w:szCs w:val="22"/>
              </w:rPr>
            </w:pPr>
            <w:r>
              <w:rPr>
                <w:rFonts w:ascii="仿宋_GB2312" w:eastAsia="仿宋_GB2312" w:hint="eastAsia"/>
                <w:sz w:val="22"/>
                <w:szCs w:val="22"/>
              </w:rPr>
              <w:t>加强中医药质量管理</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3E748E" w:rsidRDefault="003E748E">
            <w:pPr>
              <w:rPr>
                <w:rFonts w:ascii="仿宋_GB2312" w:eastAsia="仿宋_GB2312" w:hAnsi="宋体" w:cs="宋体"/>
                <w:sz w:val="22"/>
                <w:szCs w:val="22"/>
              </w:rPr>
            </w:pPr>
            <w:r>
              <w:rPr>
                <w:rFonts w:ascii="仿宋_GB2312" w:eastAsia="仿宋_GB2312" w:hint="eastAsia"/>
                <w:sz w:val="22"/>
                <w:szCs w:val="22"/>
              </w:rPr>
              <w:t>严格落实主体管理责任，加强中医药医疗质量管理</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3E748E" w:rsidRDefault="003E748E">
            <w:pPr>
              <w:jc w:val="center"/>
              <w:rPr>
                <w:rFonts w:ascii="仿宋_GB2312" w:eastAsia="仿宋_GB2312" w:hAnsi="宋体" w:cs="宋体"/>
                <w:sz w:val="22"/>
                <w:szCs w:val="22"/>
              </w:rPr>
            </w:pPr>
            <w:r>
              <w:rPr>
                <w:rFonts w:ascii="仿宋_GB2312" w:eastAsia="仿宋_GB2312" w:hint="eastAsia"/>
                <w:sz w:val="22"/>
                <w:szCs w:val="22"/>
              </w:rPr>
              <w:t>5</w:t>
            </w:r>
          </w:p>
        </w:tc>
      </w:tr>
      <w:tr w:rsidR="003E748E" w:rsidTr="003C70D6">
        <w:trPr>
          <w:trHeight w:val="498"/>
        </w:trPr>
        <w:tc>
          <w:tcPr>
            <w:tcW w:w="1668" w:type="dxa"/>
            <w:vMerge/>
            <w:tcBorders>
              <w:left w:val="single" w:sz="4" w:space="0" w:color="auto"/>
              <w:right w:val="single" w:sz="4" w:space="0" w:color="auto"/>
              <w:tl2br w:val="nil"/>
              <w:tr2bl w:val="nil"/>
            </w:tcBorders>
            <w:noWrap/>
            <w:vAlign w:val="center"/>
          </w:tcPr>
          <w:p w:rsidR="003E748E" w:rsidRDefault="003E748E">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3E748E" w:rsidRDefault="003E748E">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3E748E" w:rsidRDefault="003E748E">
            <w:pPr>
              <w:rPr>
                <w:rFonts w:ascii="仿宋_GB2312" w:eastAsia="仿宋_GB2312" w:hAnsi="宋体" w:cs="宋体"/>
                <w:sz w:val="22"/>
                <w:szCs w:val="22"/>
              </w:rPr>
            </w:pPr>
            <w:r>
              <w:rPr>
                <w:rFonts w:ascii="仿宋_GB2312" w:eastAsia="仿宋_GB2312" w:hint="eastAsia"/>
                <w:sz w:val="22"/>
                <w:szCs w:val="22"/>
              </w:rPr>
              <w:t>中医药文化宣传工作</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3E748E" w:rsidRDefault="003E748E">
            <w:pPr>
              <w:rPr>
                <w:rFonts w:ascii="仿宋_GB2312" w:eastAsia="仿宋_GB2312" w:hAnsi="宋体" w:cs="宋体"/>
                <w:sz w:val="22"/>
                <w:szCs w:val="22"/>
              </w:rPr>
            </w:pPr>
            <w:r>
              <w:rPr>
                <w:rFonts w:ascii="仿宋_GB2312" w:eastAsia="仿宋_GB2312" w:hint="eastAsia"/>
                <w:sz w:val="22"/>
                <w:szCs w:val="22"/>
              </w:rPr>
              <w:t>加强中医药文化宣传教育工作。依托门诊大厅、文化宣传栏、义诊活动等积极向社会公众传播、宣传、普及、弘扬中医药文化。</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3E748E" w:rsidRDefault="003E748E">
            <w:pPr>
              <w:jc w:val="center"/>
              <w:rPr>
                <w:rFonts w:ascii="仿宋_GB2312" w:eastAsia="仿宋_GB2312" w:hAnsi="宋体" w:cs="宋体"/>
                <w:sz w:val="22"/>
                <w:szCs w:val="22"/>
              </w:rPr>
            </w:pPr>
            <w:r>
              <w:rPr>
                <w:rFonts w:ascii="仿宋_GB2312" w:eastAsia="仿宋_GB2312" w:hint="eastAsia"/>
                <w:sz w:val="22"/>
                <w:szCs w:val="22"/>
              </w:rPr>
              <w:t>10</w:t>
            </w:r>
          </w:p>
        </w:tc>
      </w:tr>
      <w:tr w:rsidR="003E748E" w:rsidTr="003C70D6">
        <w:trPr>
          <w:trHeight w:val="498"/>
        </w:trPr>
        <w:tc>
          <w:tcPr>
            <w:tcW w:w="1668" w:type="dxa"/>
            <w:vMerge/>
            <w:tcBorders>
              <w:left w:val="single" w:sz="4" w:space="0" w:color="auto"/>
              <w:right w:val="single" w:sz="4" w:space="0" w:color="auto"/>
              <w:tl2br w:val="nil"/>
              <w:tr2bl w:val="nil"/>
            </w:tcBorders>
            <w:noWrap/>
            <w:vAlign w:val="center"/>
          </w:tcPr>
          <w:p w:rsidR="003E748E" w:rsidRDefault="003E748E">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3E748E" w:rsidRDefault="003E748E">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3E748E" w:rsidRDefault="003E748E">
            <w:pPr>
              <w:rPr>
                <w:rFonts w:ascii="仿宋_GB2312" w:eastAsia="仿宋_GB2312" w:hAnsi="宋体" w:cs="宋体"/>
                <w:sz w:val="22"/>
                <w:szCs w:val="22"/>
              </w:rPr>
            </w:pPr>
            <w:r>
              <w:rPr>
                <w:rFonts w:ascii="仿宋_GB2312" w:eastAsia="仿宋_GB2312" w:hint="eastAsia"/>
                <w:sz w:val="22"/>
                <w:szCs w:val="22"/>
              </w:rPr>
              <w:t>认真开展法定传染病防治，做好卫生应急工作。</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3E748E" w:rsidRDefault="003E748E">
            <w:pPr>
              <w:rPr>
                <w:rFonts w:ascii="仿宋_GB2312" w:eastAsia="仿宋_GB2312" w:hAnsi="宋体" w:cs="宋体"/>
                <w:sz w:val="22"/>
                <w:szCs w:val="22"/>
              </w:rPr>
            </w:pPr>
            <w:r>
              <w:rPr>
                <w:rFonts w:ascii="仿宋_GB2312" w:eastAsia="仿宋_GB2312" w:hint="eastAsia"/>
                <w:sz w:val="22"/>
                <w:szCs w:val="22"/>
              </w:rPr>
              <w:t>法定传染病登记报告率100%，报告合格率≥95%，漏报率≤0.5%；落实预检分诊制度，依法采取消毒隔离措施；肺结核登记报告率100%，肺结核转诊率100%；产前、术前艾滋病抗体筛查率≥95%；院内死亡病人死因监测报告率100%；明确疾病预防控制和卫生应急管理科室、人员及其职责；制定完善应急预案和技术方案，年内组织1-2次专项演练；设立专门应急物资储备库，制度健全，管理有序。</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3E748E" w:rsidRDefault="003E748E">
            <w:pPr>
              <w:jc w:val="center"/>
              <w:rPr>
                <w:rFonts w:ascii="仿宋_GB2312" w:eastAsia="仿宋_GB2312" w:hAnsi="宋体" w:cs="宋体"/>
                <w:sz w:val="22"/>
                <w:szCs w:val="22"/>
              </w:rPr>
            </w:pPr>
            <w:r>
              <w:rPr>
                <w:rFonts w:ascii="仿宋_GB2312" w:eastAsia="仿宋_GB2312" w:hint="eastAsia"/>
                <w:sz w:val="22"/>
                <w:szCs w:val="22"/>
              </w:rPr>
              <w:t>10</w:t>
            </w:r>
          </w:p>
        </w:tc>
      </w:tr>
      <w:tr w:rsidR="003E748E" w:rsidTr="003C70D6">
        <w:trPr>
          <w:trHeight w:val="498"/>
        </w:trPr>
        <w:tc>
          <w:tcPr>
            <w:tcW w:w="1668" w:type="dxa"/>
            <w:vMerge/>
            <w:tcBorders>
              <w:left w:val="single" w:sz="4" w:space="0" w:color="auto"/>
              <w:right w:val="single" w:sz="4" w:space="0" w:color="auto"/>
              <w:tl2br w:val="nil"/>
              <w:tr2bl w:val="nil"/>
            </w:tcBorders>
            <w:noWrap/>
            <w:vAlign w:val="center"/>
          </w:tcPr>
          <w:p w:rsidR="003E748E" w:rsidRDefault="003E748E">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3E748E" w:rsidRDefault="003E748E">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3E748E" w:rsidRDefault="003E748E">
            <w:pPr>
              <w:rPr>
                <w:rFonts w:ascii="仿宋_GB2312" w:eastAsia="仿宋_GB2312" w:hAnsi="宋体" w:cs="宋体"/>
                <w:sz w:val="22"/>
                <w:szCs w:val="22"/>
              </w:rPr>
            </w:pPr>
            <w:r>
              <w:rPr>
                <w:rFonts w:ascii="仿宋_GB2312" w:eastAsia="仿宋_GB2312" w:hint="eastAsia"/>
                <w:sz w:val="22"/>
                <w:szCs w:val="22"/>
              </w:rPr>
              <w:t>产科接种室规范开展预防接种工作。</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3E748E" w:rsidRDefault="003E748E">
            <w:pPr>
              <w:rPr>
                <w:rFonts w:ascii="仿宋_GB2312" w:eastAsia="仿宋_GB2312" w:hAnsi="宋体" w:cs="宋体"/>
                <w:sz w:val="22"/>
                <w:szCs w:val="22"/>
              </w:rPr>
            </w:pPr>
            <w:r>
              <w:rPr>
                <w:rFonts w:ascii="仿宋_GB2312" w:eastAsia="仿宋_GB2312" w:hint="eastAsia"/>
                <w:sz w:val="22"/>
                <w:szCs w:val="22"/>
              </w:rPr>
              <w:t>新生儿乙肝疫苗（首针）、卡介苗合格接种率100%，无超范围接种；</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3E748E" w:rsidRDefault="003E748E">
            <w:pPr>
              <w:jc w:val="center"/>
              <w:rPr>
                <w:rFonts w:ascii="仿宋_GB2312" w:eastAsia="仿宋_GB2312" w:hAnsi="宋体" w:cs="宋体"/>
                <w:sz w:val="22"/>
                <w:szCs w:val="22"/>
              </w:rPr>
            </w:pPr>
            <w:r>
              <w:rPr>
                <w:rFonts w:ascii="仿宋_GB2312" w:eastAsia="仿宋_GB2312" w:hint="eastAsia"/>
                <w:sz w:val="22"/>
                <w:szCs w:val="22"/>
              </w:rPr>
              <w:t>10</w:t>
            </w:r>
          </w:p>
        </w:tc>
      </w:tr>
      <w:tr w:rsidR="003E748E" w:rsidTr="003C70D6">
        <w:trPr>
          <w:trHeight w:val="498"/>
        </w:trPr>
        <w:tc>
          <w:tcPr>
            <w:tcW w:w="1668" w:type="dxa"/>
            <w:vMerge/>
            <w:tcBorders>
              <w:left w:val="single" w:sz="4" w:space="0" w:color="auto"/>
              <w:right w:val="single" w:sz="4" w:space="0" w:color="auto"/>
              <w:tl2br w:val="nil"/>
              <w:tr2bl w:val="nil"/>
            </w:tcBorders>
            <w:noWrap/>
            <w:vAlign w:val="center"/>
          </w:tcPr>
          <w:p w:rsidR="003E748E" w:rsidRDefault="003E748E">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3E748E" w:rsidRDefault="003E748E">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3E748E" w:rsidRDefault="003E748E">
            <w:pPr>
              <w:rPr>
                <w:rFonts w:ascii="仿宋_GB2312" w:eastAsia="仿宋_GB2312" w:hAnsi="宋体" w:cs="宋体"/>
                <w:sz w:val="22"/>
                <w:szCs w:val="22"/>
              </w:rPr>
            </w:pPr>
            <w:r>
              <w:rPr>
                <w:rFonts w:ascii="仿宋_GB2312" w:eastAsia="仿宋_GB2312" w:hint="eastAsia"/>
                <w:sz w:val="22"/>
                <w:szCs w:val="22"/>
              </w:rPr>
              <w:t>开展重点传染病的标本采集、检测、信息录入工作。</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3E748E" w:rsidRDefault="003E748E">
            <w:pPr>
              <w:rPr>
                <w:rFonts w:ascii="仿宋_GB2312" w:eastAsia="仿宋_GB2312" w:hAnsi="宋体" w:cs="宋体"/>
                <w:sz w:val="22"/>
                <w:szCs w:val="22"/>
              </w:rPr>
            </w:pPr>
            <w:r>
              <w:rPr>
                <w:rFonts w:ascii="仿宋_GB2312" w:eastAsia="仿宋_GB2312" w:hint="eastAsia"/>
                <w:sz w:val="22"/>
                <w:szCs w:val="22"/>
              </w:rPr>
              <w:t>完成重点传染病的标本采集、检测、信息录入任务，完成率100%。</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3E748E" w:rsidRDefault="003E748E">
            <w:pPr>
              <w:jc w:val="center"/>
              <w:rPr>
                <w:rFonts w:ascii="仿宋_GB2312" w:eastAsia="仿宋_GB2312" w:hAnsi="宋体" w:cs="宋体"/>
                <w:sz w:val="22"/>
                <w:szCs w:val="22"/>
              </w:rPr>
            </w:pPr>
            <w:r>
              <w:rPr>
                <w:rFonts w:ascii="仿宋_GB2312" w:eastAsia="仿宋_GB2312" w:hint="eastAsia"/>
                <w:sz w:val="22"/>
                <w:szCs w:val="22"/>
              </w:rPr>
              <w:t>10</w:t>
            </w:r>
          </w:p>
        </w:tc>
      </w:tr>
      <w:tr w:rsidR="003E748E" w:rsidTr="003C70D6">
        <w:trPr>
          <w:trHeight w:val="498"/>
        </w:trPr>
        <w:tc>
          <w:tcPr>
            <w:tcW w:w="1668" w:type="dxa"/>
            <w:vMerge/>
            <w:tcBorders>
              <w:left w:val="single" w:sz="4" w:space="0" w:color="auto"/>
              <w:right w:val="single" w:sz="4" w:space="0" w:color="auto"/>
              <w:tl2br w:val="nil"/>
              <w:tr2bl w:val="nil"/>
            </w:tcBorders>
            <w:noWrap/>
            <w:vAlign w:val="center"/>
          </w:tcPr>
          <w:p w:rsidR="003E748E" w:rsidRDefault="003E748E">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3E748E" w:rsidRDefault="003E748E">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3E748E" w:rsidRDefault="003E748E">
            <w:pPr>
              <w:rPr>
                <w:rFonts w:ascii="仿宋_GB2312" w:eastAsia="仿宋_GB2312" w:hAnsi="宋体" w:cs="宋体"/>
                <w:sz w:val="22"/>
                <w:szCs w:val="22"/>
              </w:rPr>
            </w:pPr>
            <w:r>
              <w:rPr>
                <w:rFonts w:ascii="仿宋_GB2312" w:eastAsia="仿宋_GB2312" w:hint="eastAsia"/>
                <w:sz w:val="22"/>
                <w:szCs w:val="22"/>
              </w:rPr>
              <w:t>重点学科建设</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3E748E" w:rsidRDefault="003E748E">
            <w:pPr>
              <w:rPr>
                <w:rFonts w:ascii="仿宋_GB2312" w:eastAsia="仿宋_GB2312" w:hAnsi="宋体" w:cs="宋体"/>
                <w:sz w:val="22"/>
                <w:szCs w:val="22"/>
              </w:rPr>
            </w:pPr>
            <w:r>
              <w:rPr>
                <w:rFonts w:ascii="仿宋_GB2312" w:eastAsia="仿宋_GB2312" w:hint="eastAsia"/>
                <w:sz w:val="22"/>
                <w:szCs w:val="22"/>
              </w:rPr>
              <w:t>建立健全重点学科建设管理制度，制定重点学科建设的发展规划，有明确的后备学科带头人和学科建设梯队2分。</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3E748E" w:rsidRDefault="003E748E">
            <w:pPr>
              <w:jc w:val="center"/>
              <w:rPr>
                <w:rFonts w:ascii="仿宋_GB2312" w:eastAsia="仿宋_GB2312" w:hAnsi="宋体" w:cs="宋体"/>
                <w:sz w:val="22"/>
                <w:szCs w:val="22"/>
              </w:rPr>
            </w:pPr>
            <w:r>
              <w:rPr>
                <w:rFonts w:ascii="仿宋_GB2312" w:eastAsia="仿宋_GB2312" w:hint="eastAsia"/>
                <w:sz w:val="22"/>
                <w:szCs w:val="22"/>
              </w:rPr>
              <w:t>10</w:t>
            </w:r>
          </w:p>
        </w:tc>
      </w:tr>
      <w:tr w:rsidR="003E748E" w:rsidTr="003C70D6">
        <w:trPr>
          <w:trHeight w:val="498"/>
        </w:trPr>
        <w:tc>
          <w:tcPr>
            <w:tcW w:w="1668" w:type="dxa"/>
            <w:vMerge/>
            <w:tcBorders>
              <w:left w:val="single" w:sz="4" w:space="0" w:color="auto"/>
              <w:right w:val="single" w:sz="4" w:space="0" w:color="auto"/>
              <w:tl2br w:val="nil"/>
              <w:tr2bl w:val="nil"/>
            </w:tcBorders>
            <w:noWrap/>
            <w:vAlign w:val="center"/>
          </w:tcPr>
          <w:p w:rsidR="003E748E" w:rsidRDefault="003E748E">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3E748E" w:rsidRDefault="003E748E">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3E748E" w:rsidRDefault="003E748E">
            <w:pPr>
              <w:rPr>
                <w:rFonts w:ascii="仿宋_GB2312" w:eastAsia="仿宋_GB2312" w:hAnsi="宋体" w:cs="宋体"/>
                <w:sz w:val="22"/>
                <w:szCs w:val="22"/>
              </w:rPr>
            </w:pPr>
            <w:r>
              <w:rPr>
                <w:rFonts w:ascii="仿宋_GB2312" w:eastAsia="仿宋_GB2312" w:hint="eastAsia"/>
                <w:sz w:val="22"/>
                <w:szCs w:val="22"/>
              </w:rPr>
              <w:t>继续医学教育</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3E748E" w:rsidRDefault="003E748E">
            <w:pPr>
              <w:rPr>
                <w:rFonts w:ascii="仿宋_GB2312" w:eastAsia="仿宋_GB2312" w:hAnsi="宋体" w:cs="宋体"/>
                <w:sz w:val="22"/>
                <w:szCs w:val="22"/>
              </w:rPr>
            </w:pPr>
            <w:r>
              <w:rPr>
                <w:rFonts w:ascii="仿宋_GB2312" w:eastAsia="仿宋_GB2312" w:hint="eastAsia"/>
                <w:sz w:val="22"/>
                <w:szCs w:val="22"/>
              </w:rPr>
              <w:t>卫生专业技术人员继续医学教育培训率100%，年度任期考核合格率95%以上。争取新增国家级继续医学教育培训项目1-2项。按照要求，规范举办各级继续医学教育项目工作4分。</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3E748E" w:rsidRDefault="003E748E">
            <w:pPr>
              <w:jc w:val="center"/>
              <w:rPr>
                <w:rFonts w:ascii="仿宋_GB2312" w:eastAsia="仿宋_GB2312" w:hAnsi="宋体" w:cs="宋体"/>
                <w:sz w:val="22"/>
                <w:szCs w:val="22"/>
              </w:rPr>
            </w:pPr>
            <w:r>
              <w:rPr>
                <w:rFonts w:ascii="仿宋_GB2312" w:eastAsia="仿宋_GB2312" w:hint="eastAsia"/>
                <w:sz w:val="22"/>
                <w:szCs w:val="22"/>
              </w:rPr>
              <w:t>5</w:t>
            </w:r>
          </w:p>
        </w:tc>
      </w:tr>
      <w:tr w:rsidR="003E748E" w:rsidTr="003C70D6">
        <w:trPr>
          <w:trHeight w:val="498"/>
        </w:trPr>
        <w:tc>
          <w:tcPr>
            <w:tcW w:w="1668" w:type="dxa"/>
            <w:vMerge/>
            <w:tcBorders>
              <w:left w:val="single" w:sz="4" w:space="0" w:color="auto"/>
              <w:right w:val="single" w:sz="4" w:space="0" w:color="auto"/>
              <w:tl2br w:val="nil"/>
              <w:tr2bl w:val="nil"/>
            </w:tcBorders>
            <w:noWrap/>
            <w:vAlign w:val="center"/>
          </w:tcPr>
          <w:p w:rsidR="003E748E" w:rsidRDefault="003E748E">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3E748E" w:rsidRDefault="003E748E">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3E748E" w:rsidRDefault="003E748E">
            <w:pPr>
              <w:rPr>
                <w:rFonts w:ascii="仿宋_GB2312" w:eastAsia="仿宋_GB2312" w:hAnsi="宋体" w:cs="宋体"/>
                <w:sz w:val="22"/>
                <w:szCs w:val="22"/>
              </w:rPr>
            </w:pPr>
            <w:r>
              <w:rPr>
                <w:rFonts w:ascii="仿宋_GB2312" w:eastAsia="仿宋_GB2312" w:hint="eastAsia"/>
                <w:sz w:val="22"/>
                <w:szCs w:val="22"/>
              </w:rPr>
              <w:t>生物安全</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3E748E" w:rsidRDefault="003E748E">
            <w:pPr>
              <w:rPr>
                <w:rFonts w:ascii="仿宋_GB2312" w:eastAsia="仿宋_GB2312" w:hAnsi="宋体" w:cs="宋体"/>
                <w:sz w:val="22"/>
                <w:szCs w:val="22"/>
              </w:rPr>
            </w:pPr>
            <w:r>
              <w:rPr>
                <w:rFonts w:ascii="仿宋_GB2312" w:eastAsia="仿宋_GB2312" w:hint="eastAsia"/>
                <w:sz w:val="22"/>
                <w:szCs w:val="22"/>
              </w:rPr>
              <w:t>健全各项生物安全工作制度，保障病原微生物实验室安全平稳运行，无生物安全事件发生。</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3E748E" w:rsidRDefault="003E748E">
            <w:pPr>
              <w:jc w:val="center"/>
              <w:rPr>
                <w:rFonts w:ascii="仿宋_GB2312" w:eastAsia="仿宋_GB2312" w:hAnsi="宋体" w:cs="宋体"/>
                <w:sz w:val="22"/>
                <w:szCs w:val="22"/>
              </w:rPr>
            </w:pPr>
            <w:r>
              <w:rPr>
                <w:rFonts w:ascii="仿宋_GB2312" w:eastAsia="仿宋_GB2312" w:hint="eastAsia"/>
                <w:sz w:val="22"/>
                <w:szCs w:val="22"/>
              </w:rPr>
              <w:t>10</w:t>
            </w:r>
          </w:p>
        </w:tc>
      </w:tr>
      <w:tr w:rsidR="003E748E" w:rsidTr="003C70D6">
        <w:trPr>
          <w:trHeight w:val="498"/>
        </w:trPr>
        <w:tc>
          <w:tcPr>
            <w:tcW w:w="1668" w:type="dxa"/>
            <w:vMerge/>
            <w:tcBorders>
              <w:left w:val="single" w:sz="4" w:space="0" w:color="auto"/>
              <w:right w:val="single" w:sz="4" w:space="0" w:color="auto"/>
              <w:tl2br w:val="nil"/>
              <w:tr2bl w:val="nil"/>
            </w:tcBorders>
            <w:noWrap/>
            <w:vAlign w:val="center"/>
          </w:tcPr>
          <w:p w:rsidR="003E748E" w:rsidRDefault="003E748E">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3E748E" w:rsidRDefault="003E748E">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3E748E" w:rsidRDefault="003E748E">
            <w:pPr>
              <w:rPr>
                <w:rFonts w:ascii="仿宋_GB2312" w:eastAsia="仿宋_GB2312" w:hAnsi="宋体" w:cs="宋体"/>
                <w:sz w:val="22"/>
                <w:szCs w:val="22"/>
              </w:rPr>
            </w:pPr>
            <w:r>
              <w:rPr>
                <w:rFonts w:ascii="仿宋_GB2312" w:eastAsia="仿宋_GB2312" w:hint="eastAsia"/>
                <w:sz w:val="22"/>
                <w:szCs w:val="22"/>
              </w:rPr>
              <w:t>人才培养</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3E748E" w:rsidRDefault="003E748E">
            <w:pPr>
              <w:rPr>
                <w:rFonts w:ascii="仿宋_GB2312" w:eastAsia="仿宋_GB2312" w:hAnsi="宋体" w:cs="宋体"/>
                <w:sz w:val="22"/>
                <w:szCs w:val="22"/>
              </w:rPr>
            </w:pPr>
            <w:r>
              <w:rPr>
                <w:rFonts w:ascii="仿宋_GB2312" w:eastAsia="仿宋_GB2312" w:hint="eastAsia"/>
                <w:sz w:val="22"/>
                <w:szCs w:val="22"/>
              </w:rPr>
              <w:t>年内选派中青年业务骨干外出进修学习不少于20人次。2分</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3E748E" w:rsidRDefault="003E748E">
            <w:pPr>
              <w:jc w:val="center"/>
              <w:rPr>
                <w:rFonts w:ascii="仿宋_GB2312" w:eastAsia="仿宋_GB2312" w:hAnsi="宋体" w:cs="宋体"/>
                <w:sz w:val="22"/>
                <w:szCs w:val="22"/>
              </w:rPr>
            </w:pPr>
            <w:r>
              <w:rPr>
                <w:rFonts w:ascii="仿宋_GB2312" w:eastAsia="仿宋_GB2312" w:hint="eastAsia"/>
                <w:sz w:val="22"/>
                <w:szCs w:val="22"/>
              </w:rPr>
              <w:t>10</w:t>
            </w:r>
          </w:p>
        </w:tc>
      </w:tr>
      <w:tr w:rsidR="003E748E" w:rsidTr="003C70D6">
        <w:trPr>
          <w:trHeight w:val="498"/>
        </w:trPr>
        <w:tc>
          <w:tcPr>
            <w:tcW w:w="1668" w:type="dxa"/>
            <w:vMerge/>
            <w:tcBorders>
              <w:left w:val="single" w:sz="4" w:space="0" w:color="auto"/>
              <w:right w:val="single" w:sz="4" w:space="0" w:color="auto"/>
              <w:tl2br w:val="nil"/>
              <w:tr2bl w:val="nil"/>
            </w:tcBorders>
            <w:noWrap/>
            <w:vAlign w:val="center"/>
          </w:tcPr>
          <w:p w:rsidR="003E748E" w:rsidRDefault="003E748E">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3E748E" w:rsidRDefault="003E748E">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3E748E" w:rsidRDefault="003E748E">
            <w:pPr>
              <w:rPr>
                <w:rFonts w:ascii="仿宋_GB2312" w:eastAsia="仿宋_GB2312" w:hAnsi="宋体" w:cs="宋体"/>
                <w:sz w:val="22"/>
                <w:szCs w:val="22"/>
              </w:rPr>
            </w:pPr>
            <w:r>
              <w:rPr>
                <w:rFonts w:ascii="仿宋_GB2312" w:eastAsia="仿宋_GB2312" w:hint="eastAsia"/>
                <w:sz w:val="22"/>
                <w:szCs w:val="22"/>
              </w:rPr>
              <w:t>宣传教育、健康素养</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3E748E" w:rsidRDefault="003E748E">
            <w:pPr>
              <w:rPr>
                <w:rFonts w:ascii="仿宋_GB2312" w:eastAsia="仿宋_GB2312" w:hAnsi="宋体" w:cs="宋体"/>
                <w:sz w:val="22"/>
                <w:szCs w:val="22"/>
              </w:rPr>
            </w:pPr>
            <w:r>
              <w:rPr>
                <w:rFonts w:ascii="仿宋_GB2312" w:eastAsia="仿宋_GB2312" w:hint="eastAsia"/>
                <w:sz w:val="22"/>
                <w:szCs w:val="22"/>
              </w:rPr>
              <w:t>严格落实意识形态工作责任制，充分发挥宣传工作的先行先导作用，强化组织、队伍、制度和载体建设，围绕中心工作开展理论宣传、社会宣传和新闻宣传，弘扬社会主义核心价值观，提高干部职工道德素质，增强卫生文化软实力；加强与主流媒体联系并借助门户网站及官方微博、微信等新媒体，强化舆情研判引导，及时回应社会关切，积极营造有利于卫生健康事业改革与发展的良好社会环境和舆论氛围，年内在省级以上各类媒体进行宣传不少于40次；深入开展科普专家走基层活动，广泛普及健康知识和技能，提高职工、群众的自我保健意识和能力,推动健康枣庄和健康促进工作取得新突破。</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3E748E" w:rsidRDefault="003E748E">
            <w:pPr>
              <w:jc w:val="center"/>
              <w:rPr>
                <w:rFonts w:ascii="仿宋_GB2312" w:eastAsia="仿宋_GB2312" w:hAnsi="宋体" w:cs="宋体"/>
                <w:sz w:val="22"/>
                <w:szCs w:val="22"/>
              </w:rPr>
            </w:pPr>
            <w:r>
              <w:rPr>
                <w:rFonts w:ascii="仿宋_GB2312" w:eastAsia="仿宋_GB2312" w:hint="eastAsia"/>
                <w:sz w:val="22"/>
                <w:szCs w:val="22"/>
              </w:rPr>
              <w:t>10</w:t>
            </w:r>
          </w:p>
        </w:tc>
      </w:tr>
      <w:tr w:rsidR="003E748E" w:rsidTr="003C70D6">
        <w:trPr>
          <w:trHeight w:val="498"/>
        </w:trPr>
        <w:tc>
          <w:tcPr>
            <w:tcW w:w="1668" w:type="dxa"/>
            <w:vMerge/>
            <w:tcBorders>
              <w:left w:val="single" w:sz="4" w:space="0" w:color="auto"/>
              <w:right w:val="single" w:sz="4" w:space="0" w:color="auto"/>
              <w:tl2br w:val="nil"/>
              <w:tr2bl w:val="nil"/>
            </w:tcBorders>
            <w:noWrap/>
            <w:vAlign w:val="center"/>
          </w:tcPr>
          <w:p w:rsidR="003E748E" w:rsidRDefault="003E748E">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3E748E" w:rsidRDefault="003E748E">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3E748E" w:rsidRDefault="003E748E">
            <w:pPr>
              <w:rPr>
                <w:rFonts w:ascii="仿宋_GB2312" w:eastAsia="仿宋_GB2312" w:hAnsi="宋体" w:cs="宋体"/>
                <w:sz w:val="22"/>
                <w:szCs w:val="22"/>
              </w:rPr>
            </w:pPr>
            <w:r>
              <w:rPr>
                <w:rFonts w:ascii="仿宋_GB2312" w:eastAsia="仿宋_GB2312" w:hint="eastAsia"/>
                <w:sz w:val="22"/>
                <w:szCs w:val="22"/>
              </w:rPr>
              <w:t>深化医药卫生体制改革，健全完善医联体建设，积极推进分级诊疗</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3E748E" w:rsidRDefault="003E748E">
            <w:pPr>
              <w:rPr>
                <w:rFonts w:ascii="仿宋_GB2312" w:eastAsia="仿宋_GB2312" w:hAnsi="宋体" w:cs="宋体"/>
                <w:sz w:val="22"/>
                <w:szCs w:val="22"/>
              </w:rPr>
            </w:pPr>
            <w:r>
              <w:rPr>
                <w:rFonts w:ascii="仿宋_GB2312" w:eastAsia="仿宋_GB2312" w:hint="eastAsia"/>
                <w:sz w:val="22"/>
                <w:szCs w:val="22"/>
              </w:rPr>
              <w:t>1、充分发挥牵头作用，探索开展紧密型城市医疗集团建设，以优质医疗资源深入基层为主线，加强与成员单位的紧密协作，健全双向转诊机制，完善分级诊疗服务体系；</w:t>
            </w:r>
            <w:r>
              <w:rPr>
                <w:rFonts w:ascii="仿宋_GB2312" w:eastAsia="仿宋_GB2312" w:hint="eastAsia"/>
                <w:sz w:val="22"/>
                <w:szCs w:val="22"/>
              </w:rPr>
              <w:br/>
              <w:t>2、加强专科联盟建设与管理，明确成员单位功能定位，加强交流、合作，</w:t>
            </w:r>
            <w:r>
              <w:rPr>
                <w:rFonts w:ascii="仿宋_GB2312" w:eastAsia="仿宋_GB2312" w:hint="eastAsia"/>
                <w:sz w:val="22"/>
                <w:szCs w:val="22"/>
              </w:rPr>
              <w:lastRenderedPageBreak/>
              <w:t>推进专科与专病的内涵建设；</w:t>
            </w:r>
            <w:r>
              <w:rPr>
                <w:rFonts w:ascii="仿宋_GB2312" w:eastAsia="仿宋_GB2312" w:hint="eastAsia"/>
                <w:sz w:val="22"/>
                <w:szCs w:val="22"/>
              </w:rPr>
              <w:br/>
              <w:t>3、加强监管，认真开展对口支援工作；</w:t>
            </w:r>
            <w:r>
              <w:rPr>
                <w:rFonts w:ascii="仿宋_GB2312" w:eastAsia="仿宋_GB2312" w:hint="eastAsia"/>
                <w:sz w:val="22"/>
                <w:szCs w:val="22"/>
              </w:rPr>
              <w:br/>
              <w:t>4、持续优化“公立医院综合改革监测系统”监测指标落实，按要求完成季度监测数据上报，强化医改成果宣传。</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3E748E" w:rsidRDefault="003E748E">
            <w:pPr>
              <w:jc w:val="center"/>
              <w:rPr>
                <w:rFonts w:ascii="仿宋_GB2312" w:eastAsia="仿宋_GB2312" w:hAnsi="宋体" w:cs="宋体"/>
                <w:sz w:val="22"/>
                <w:szCs w:val="22"/>
              </w:rPr>
            </w:pPr>
            <w:r>
              <w:rPr>
                <w:rFonts w:ascii="仿宋_GB2312" w:eastAsia="仿宋_GB2312" w:hint="eastAsia"/>
                <w:sz w:val="22"/>
                <w:szCs w:val="22"/>
              </w:rPr>
              <w:lastRenderedPageBreak/>
              <w:t>20</w:t>
            </w:r>
          </w:p>
        </w:tc>
      </w:tr>
      <w:tr w:rsidR="003E748E" w:rsidTr="003C70D6">
        <w:trPr>
          <w:trHeight w:val="498"/>
        </w:trPr>
        <w:tc>
          <w:tcPr>
            <w:tcW w:w="1668" w:type="dxa"/>
            <w:vMerge/>
            <w:tcBorders>
              <w:left w:val="single" w:sz="4" w:space="0" w:color="auto"/>
              <w:right w:val="single" w:sz="4" w:space="0" w:color="auto"/>
              <w:tl2br w:val="nil"/>
              <w:tr2bl w:val="nil"/>
            </w:tcBorders>
            <w:noWrap/>
            <w:vAlign w:val="center"/>
          </w:tcPr>
          <w:p w:rsidR="003E748E" w:rsidRDefault="003E748E">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3E748E" w:rsidRDefault="003E748E">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3E748E" w:rsidRDefault="003E748E">
            <w:pPr>
              <w:rPr>
                <w:rFonts w:ascii="仿宋_GB2312" w:eastAsia="仿宋_GB2312" w:hAnsi="宋体" w:cs="宋体"/>
                <w:sz w:val="22"/>
                <w:szCs w:val="22"/>
              </w:rPr>
            </w:pPr>
            <w:r>
              <w:rPr>
                <w:rFonts w:ascii="仿宋_GB2312" w:eastAsia="仿宋_GB2312" w:hint="eastAsia"/>
                <w:sz w:val="22"/>
                <w:szCs w:val="22"/>
              </w:rPr>
              <w:t>提升医疗质量管理</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3E748E" w:rsidRDefault="003E748E">
            <w:pPr>
              <w:rPr>
                <w:rFonts w:ascii="仿宋_GB2312" w:eastAsia="仿宋_GB2312" w:hAnsi="宋体" w:cs="宋体"/>
                <w:sz w:val="22"/>
                <w:szCs w:val="22"/>
              </w:rPr>
            </w:pPr>
            <w:r>
              <w:rPr>
                <w:rFonts w:ascii="仿宋_GB2312" w:eastAsia="仿宋_GB2312" w:hint="eastAsia"/>
                <w:sz w:val="22"/>
                <w:szCs w:val="22"/>
              </w:rPr>
              <w:t>医疗质量指标：(1)急危重症抢救成功率≥80%；(2)入出院诊断符合率≥95％；(3)病床使用率90%-95%；(4)平均住院日≤8.5天；(5)病床周转次数≥19次/年；(6)择期手术患者术前平均住院日≤3天；(7)甲级病案率≥90%；(8)手术前后诊断符合率≥95％；(9)大型医疗设备检查阳性率≥70%；(10)处方合格率≥95％；(11)急诊留观时间≤72小时。</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3E748E" w:rsidRDefault="003E748E">
            <w:pPr>
              <w:jc w:val="center"/>
              <w:rPr>
                <w:rFonts w:ascii="仿宋_GB2312" w:eastAsia="仿宋_GB2312" w:hAnsi="宋体" w:cs="宋体"/>
                <w:sz w:val="22"/>
                <w:szCs w:val="22"/>
              </w:rPr>
            </w:pPr>
            <w:r>
              <w:rPr>
                <w:rFonts w:ascii="仿宋_GB2312" w:eastAsia="仿宋_GB2312" w:hint="eastAsia"/>
                <w:sz w:val="22"/>
                <w:szCs w:val="22"/>
              </w:rPr>
              <w:t>20</w:t>
            </w:r>
          </w:p>
        </w:tc>
      </w:tr>
      <w:tr w:rsidR="003E748E" w:rsidTr="003C70D6">
        <w:trPr>
          <w:trHeight w:val="498"/>
        </w:trPr>
        <w:tc>
          <w:tcPr>
            <w:tcW w:w="1668" w:type="dxa"/>
            <w:vMerge/>
            <w:tcBorders>
              <w:left w:val="single" w:sz="4" w:space="0" w:color="auto"/>
              <w:right w:val="single" w:sz="4" w:space="0" w:color="auto"/>
              <w:tl2br w:val="nil"/>
              <w:tr2bl w:val="nil"/>
            </w:tcBorders>
            <w:noWrap/>
            <w:vAlign w:val="center"/>
          </w:tcPr>
          <w:p w:rsidR="003E748E" w:rsidRDefault="003E748E">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3E748E" w:rsidRDefault="003E748E">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3E748E" w:rsidRDefault="003E748E">
            <w:pPr>
              <w:rPr>
                <w:rFonts w:ascii="仿宋_GB2312" w:eastAsia="仿宋_GB2312" w:hAnsi="宋体" w:cs="宋体"/>
                <w:sz w:val="22"/>
                <w:szCs w:val="22"/>
              </w:rPr>
            </w:pPr>
            <w:r>
              <w:rPr>
                <w:rFonts w:ascii="仿宋_GB2312" w:eastAsia="仿宋_GB2312" w:hint="eastAsia"/>
                <w:sz w:val="22"/>
                <w:szCs w:val="22"/>
              </w:rPr>
              <w:t>加强护理质量管理</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3E748E" w:rsidRDefault="003E748E">
            <w:pPr>
              <w:rPr>
                <w:rFonts w:ascii="仿宋_GB2312" w:eastAsia="仿宋_GB2312" w:hAnsi="宋体" w:cs="宋体"/>
                <w:sz w:val="22"/>
                <w:szCs w:val="22"/>
              </w:rPr>
            </w:pPr>
            <w:r>
              <w:rPr>
                <w:rFonts w:ascii="仿宋_GB2312" w:eastAsia="仿宋_GB2312" w:hint="eastAsia"/>
                <w:sz w:val="22"/>
                <w:szCs w:val="22"/>
              </w:rPr>
              <w:t>护理质量指标(1)住院病人对护理服务满意度≥90%；(2)护士长手册使用率达100%；(3)基础护理合格率≥95%；(4)危重病人护理合格率≥95%；(5)护理文书书写合格率≥98%；(6)护理三基训练合格率100%；(7)护理技术操作合格率100%；(8)急救物品完好率100%；(9)健康教育覆盖率100%；(10)病房床护比达1:0.5。</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3E748E" w:rsidRDefault="003E748E">
            <w:pPr>
              <w:jc w:val="center"/>
              <w:rPr>
                <w:rFonts w:ascii="仿宋_GB2312" w:eastAsia="仿宋_GB2312" w:hAnsi="宋体" w:cs="宋体"/>
                <w:sz w:val="22"/>
                <w:szCs w:val="22"/>
              </w:rPr>
            </w:pPr>
            <w:r>
              <w:rPr>
                <w:rFonts w:ascii="仿宋_GB2312" w:eastAsia="仿宋_GB2312" w:hint="eastAsia"/>
                <w:sz w:val="22"/>
                <w:szCs w:val="22"/>
              </w:rPr>
              <w:t>20</w:t>
            </w:r>
          </w:p>
        </w:tc>
      </w:tr>
      <w:tr w:rsidR="003E748E" w:rsidTr="003C70D6">
        <w:trPr>
          <w:trHeight w:val="498"/>
        </w:trPr>
        <w:tc>
          <w:tcPr>
            <w:tcW w:w="1668" w:type="dxa"/>
            <w:vMerge/>
            <w:tcBorders>
              <w:left w:val="single" w:sz="4" w:space="0" w:color="auto"/>
              <w:right w:val="single" w:sz="4" w:space="0" w:color="auto"/>
              <w:tl2br w:val="nil"/>
              <w:tr2bl w:val="nil"/>
            </w:tcBorders>
            <w:noWrap/>
            <w:vAlign w:val="center"/>
          </w:tcPr>
          <w:p w:rsidR="003E748E" w:rsidRDefault="003E748E">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3E748E" w:rsidRDefault="003E748E">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3E748E" w:rsidRDefault="003E748E">
            <w:pPr>
              <w:rPr>
                <w:rFonts w:ascii="仿宋_GB2312" w:eastAsia="仿宋_GB2312" w:hAnsi="宋体" w:cs="宋体"/>
                <w:sz w:val="22"/>
                <w:szCs w:val="22"/>
              </w:rPr>
            </w:pPr>
            <w:r>
              <w:rPr>
                <w:rFonts w:ascii="仿宋_GB2312" w:eastAsia="仿宋_GB2312" w:hint="eastAsia"/>
                <w:sz w:val="22"/>
                <w:szCs w:val="22"/>
              </w:rPr>
              <w:t>加强重点专科建设与管理</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3E748E" w:rsidRDefault="003E748E">
            <w:pPr>
              <w:rPr>
                <w:rFonts w:ascii="仿宋_GB2312" w:eastAsia="仿宋_GB2312" w:hAnsi="宋体" w:cs="宋体"/>
                <w:sz w:val="22"/>
                <w:szCs w:val="22"/>
              </w:rPr>
            </w:pPr>
            <w:r>
              <w:rPr>
                <w:rFonts w:ascii="仿宋_GB2312" w:eastAsia="仿宋_GB2312" w:hint="eastAsia"/>
                <w:sz w:val="22"/>
                <w:szCs w:val="22"/>
              </w:rPr>
              <w:t>健全完善现有市级临床重点专科的投入与管理，积极争创新的省市级临床重点专科，形成专科可持续发展机制：（1）制定差异化发展措施，在建设资金投入、人才引进培养、硬件设施提升等方面给予保障、倾斜；（2）定期召开专题会议部署调研专科建设推进情况，促进临专科能力提升、临床技术创新性研究和成果转化；（3）加强人才队伍建设，定期组织人员进行外出学习，加强与上级医院的沟通协作。</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3E748E" w:rsidRDefault="003E748E">
            <w:pPr>
              <w:jc w:val="center"/>
              <w:rPr>
                <w:rFonts w:ascii="仿宋_GB2312" w:eastAsia="仿宋_GB2312" w:hAnsi="宋体" w:cs="宋体"/>
                <w:sz w:val="22"/>
                <w:szCs w:val="22"/>
              </w:rPr>
            </w:pPr>
            <w:r>
              <w:rPr>
                <w:rFonts w:ascii="仿宋_GB2312" w:eastAsia="仿宋_GB2312" w:hint="eastAsia"/>
                <w:sz w:val="22"/>
                <w:szCs w:val="22"/>
              </w:rPr>
              <w:t>15</w:t>
            </w:r>
          </w:p>
        </w:tc>
      </w:tr>
      <w:tr w:rsidR="003E748E" w:rsidTr="003C70D6">
        <w:trPr>
          <w:trHeight w:val="498"/>
        </w:trPr>
        <w:tc>
          <w:tcPr>
            <w:tcW w:w="1668" w:type="dxa"/>
            <w:vMerge/>
            <w:tcBorders>
              <w:left w:val="single" w:sz="4" w:space="0" w:color="auto"/>
              <w:right w:val="single" w:sz="4" w:space="0" w:color="auto"/>
              <w:tl2br w:val="nil"/>
              <w:tr2bl w:val="nil"/>
            </w:tcBorders>
            <w:noWrap/>
            <w:vAlign w:val="center"/>
          </w:tcPr>
          <w:p w:rsidR="003E748E" w:rsidRDefault="003E748E">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3E748E" w:rsidRDefault="003E748E">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3E748E" w:rsidRDefault="003E748E">
            <w:pPr>
              <w:rPr>
                <w:rFonts w:ascii="仿宋_GB2312" w:eastAsia="仿宋_GB2312" w:hAnsi="宋体" w:cs="宋体"/>
                <w:sz w:val="22"/>
                <w:szCs w:val="22"/>
              </w:rPr>
            </w:pPr>
            <w:r>
              <w:rPr>
                <w:rFonts w:ascii="仿宋_GB2312" w:eastAsia="仿宋_GB2312" w:hint="eastAsia"/>
                <w:sz w:val="22"/>
                <w:szCs w:val="22"/>
              </w:rPr>
              <w:t>加强质控中心管理</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3E748E" w:rsidRDefault="003E748E">
            <w:pPr>
              <w:rPr>
                <w:rFonts w:ascii="仿宋_GB2312" w:eastAsia="仿宋_GB2312" w:hAnsi="宋体" w:cs="宋体"/>
                <w:sz w:val="22"/>
                <w:szCs w:val="22"/>
              </w:rPr>
            </w:pPr>
            <w:r>
              <w:rPr>
                <w:rFonts w:ascii="仿宋_GB2312" w:eastAsia="仿宋_GB2312" w:hint="eastAsia"/>
                <w:sz w:val="22"/>
                <w:szCs w:val="22"/>
              </w:rPr>
              <w:t>1.加强对挂靠在本院的质控中心的管理，保障开展工作所必需的人员经费、日常工作经费、设备设施和工作场所等。</w:t>
            </w:r>
            <w:r>
              <w:rPr>
                <w:rFonts w:ascii="仿宋_GB2312" w:eastAsia="仿宋_GB2312" w:hint="eastAsia"/>
                <w:sz w:val="22"/>
                <w:szCs w:val="22"/>
              </w:rPr>
              <w:br/>
              <w:t>2.督促本院质控中心认真履行职责，组织开展质控活动并不少于2次/年，全面掌握本专业基本情况，采取有效措施抓好质量提升，促进本专业诊疗规范化、同质化；</w:t>
            </w:r>
            <w:r>
              <w:rPr>
                <w:rFonts w:ascii="仿宋_GB2312" w:eastAsia="仿宋_GB2312" w:hint="eastAsia"/>
                <w:sz w:val="22"/>
                <w:szCs w:val="22"/>
              </w:rPr>
              <w:br/>
              <w:t>3、及时报送质控工作开展情况，每年12月底前报送年度工作总结和下年度工作计划。</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3E748E" w:rsidRDefault="003E748E">
            <w:pPr>
              <w:jc w:val="center"/>
              <w:rPr>
                <w:rFonts w:ascii="仿宋_GB2312" w:eastAsia="仿宋_GB2312" w:hAnsi="宋体" w:cs="宋体"/>
                <w:sz w:val="22"/>
                <w:szCs w:val="22"/>
              </w:rPr>
            </w:pPr>
            <w:r>
              <w:rPr>
                <w:rFonts w:ascii="仿宋_GB2312" w:eastAsia="仿宋_GB2312" w:hint="eastAsia"/>
                <w:sz w:val="22"/>
                <w:szCs w:val="22"/>
              </w:rPr>
              <w:t>20</w:t>
            </w:r>
          </w:p>
        </w:tc>
      </w:tr>
      <w:tr w:rsidR="003E748E" w:rsidTr="003C70D6">
        <w:trPr>
          <w:trHeight w:val="498"/>
        </w:trPr>
        <w:tc>
          <w:tcPr>
            <w:tcW w:w="1668" w:type="dxa"/>
            <w:vMerge/>
            <w:tcBorders>
              <w:left w:val="single" w:sz="4" w:space="0" w:color="auto"/>
              <w:right w:val="single" w:sz="4" w:space="0" w:color="auto"/>
              <w:tl2br w:val="nil"/>
              <w:tr2bl w:val="nil"/>
            </w:tcBorders>
            <w:noWrap/>
            <w:vAlign w:val="center"/>
          </w:tcPr>
          <w:p w:rsidR="003E748E" w:rsidRDefault="003E748E">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3E748E" w:rsidRDefault="003E748E">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3E748E" w:rsidRDefault="003E748E">
            <w:pPr>
              <w:rPr>
                <w:rFonts w:ascii="仿宋_GB2312" w:eastAsia="仿宋_GB2312" w:hAnsi="宋体" w:cs="宋体"/>
                <w:sz w:val="22"/>
                <w:szCs w:val="22"/>
              </w:rPr>
            </w:pPr>
            <w:r>
              <w:rPr>
                <w:rFonts w:ascii="仿宋_GB2312" w:eastAsia="仿宋_GB2312" w:hint="eastAsia"/>
                <w:sz w:val="22"/>
                <w:szCs w:val="22"/>
              </w:rPr>
              <w:t>持续改善医疗服务</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3E748E" w:rsidRDefault="003E748E">
            <w:pPr>
              <w:rPr>
                <w:rFonts w:ascii="仿宋_GB2312" w:eastAsia="仿宋_GB2312" w:hAnsi="宋体" w:cs="宋体"/>
                <w:sz w:val="22"/>
                <w:szCs w:val="22"/>
              </w:rPr>
            </w:pPr>
            <w:r>
              <w:rPr>
                <w:rFonts w:ascii="仿宋_GB2312" w:eastAsia="仿宋_GB2312" w:hint="eastAsia"/>
                <w:sz w:val="22"/>
                <w:szCs w:val="22"/>
              </w:rPr>
              <w:t>积极推动建立患者综合服务中心（窗口），推进健康管理、健康教育、疾病预防、预约诊疗、门诊和住院等一体化服务。建立健全预约诊疗、远程医疗、临床路径管理、检查检验结果互认、医务社工和志愿者、多学科诊疗、日间医疗服务、合理用药管理、优质护理服务、满意度管理等医疗服务领域十项制度。</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3E748E" w:rsidRDefault="003E748E">
            <w:pPr>
              <w:jc w:val="center"/>
              <w:rPr>
                <w:rFonts w:ascii="仿宋_GB2312" w:eastAsia="仿宋_GB2312" w:hAnsi="宋体" w:cs="宋体"/>
                <w:sz w:val="22"/>
                <w:szCs w:val="22"/>
              </w:rPr>
            </w:pPr>
            <w:r>
              <w:rPr>
                <w:rFonts w:ascii="仿宋_GB2312" w:eastAsia="仿宋_GB2312" w:hint="eastAsia"/>
                <w:sz w:val="22"/>
                <w:szCs w:val="22"/>
              </w:rPr>
              <w:t>15</w:t>
            </w:r>
          </w:p>
        </w:tc>
      </w:tr>
      <w:tr w:rsidR="003E748E" w:rsidTr="003C70D6">
        <w:trPr>
          <w:trHeight w:val="498"/>
        </w:trPr>
        <w:tc>
          <w:tcPr>
            <w:tcW w:w="1668" w:type="dxa"/>
            <w:vMerge/>
            <w:tcBorders>
              <w:left w:val="single" w:sz="4" w:space="0" w:color="auto"/>
              <w:right w:val="single" w:sz="4" w:space="0" w:color="auto"/>
              <w:tl2br w:val="nil"/>
              <w:tr2bl w:val="nil"/>
            </w:tcBorders>
            <w:noWrap/>
            <w:vAlign w:val="center"/>
          </w:tcPr>
          <w:p w:rsidR="003E748E" w:rsidRDefault="003E748E">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3E748E" w:rsidRDefault="003E748E">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3E748E" w:rsidRDefault="003E748E">
            <w:pPr>
              <w:rPr>
                <w:rFonts w:ascii="仿宋_GB2312" w:eastAsia="仿宋_GB2312" w:hAnsi="宋体" w:cs="宋体"/>
                <w:sz w:val="22"/>
                <w:szCs w:val="22"/>
              </w:rPr>
            </w:pPr>
            <w:r>
              <w:rPr>
                <w:rFonts w:ascii="仿宋_GB2312" w:eastAsia="仿宋_GB2312" w:hint="eastAsia"/>
                <w:sz w:val="22"/>
                <w:szCs w:val="22"/>
              </w:rPr>
              <w:t>深入开展“平安医院”建设</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3E748E" w:rsidRDefault="003E748E">
            <w:pPr>
              <w:rPr>
                <w:rFonts w:ascii="仿宋_GB2312" w:eastAsia="仿宋_GB2312" w:hAnsi="宋体" w:cs="宋体"/>
                <w:sz w:val="22"/>
                <w:szCs w:val="22"/>
              </w:rPr>
            </w:pPr>
            <w:r>
              <w:rPr>
                <w:rFonts w:ascii="仿宋_GB2312" w:eastAsia="仿宋_GB2312" w:hint="eastAsia"/>
                <w:sz w:val="22"/>
                <w:szCs w:val="22"/>
              </w:rPr>
              <w:t>1、安防系统建设达标率100%。2、安检覆盖率100%。3、按年度参加医疗责任保险。4、设置警务室，安装一键式报警。5、严格落实《医疗机构投诉管理办法》要求，做好医疗投诉和医患纠纷调处，医患纠纷无越级、重复上访事件发生，医疗纠纷人民调解比率</w:t>
            </w:r>
            <w:r>
              <w:rPr>
                <w:rFonts w:ascii="宋体" w:hAnsi="宋体" w:cs="宋体" w:hint="eastAsia"/>
                <w:sz w:val="22"/>
                <w:szCs w:val="22"/>
              </w:rPr>
              <w:t>≧</w:t>
            </w:r>
            <w:r>
              <w:rPr>
                <w:rFonts w:ascii="仿宋_GB2312" w:eastAsia="仿宋_GB2312" w:hint="eastAsia"/>
                <w:sz w:val="22"/>
                <w:szCs w:val="22"/>
              </w:rPr>
              <w:t>60%。</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3E748E" w:rsidRDefault="003E748E">
            <w:pPr>
              <w:jc w:val="center"/>
              <w:rPr>
                <w:rFonts w:ascii="仿宋_GB2312" w:eastAsia="仿宋_GB2312" w:hAnsi="宋体" w:cs="宋体"/>
                <w:sz w:val="22"/>
                <w:szCs w:val="22"/>
              </w:rPr>
            </w:pPr>
            <w:r>
              <w:rPr>
                <w:rFonts w:ascii="仿宋_GB2312" w:eastAsia="仿宋_GB2312" w:hint="eastAsia"/>
                <w:sz w:val="22"/>
                <w:szCs w:val="22"/>
              </w:rPr>
              <w:t>15</w:t>
            </w:r>
          </w:p>
        </w:tc>
      </w:tr>
      <w:tr w:rsidR="003E748E" w:rsidTr="003C70D6">
        <w:trPr>
          <w:trHeight w:val="498"/>
        </w:trPr>
        <w:tc>
          <w:tcPr>
            <w:tcW w:w="1668" w:type="dxa"/>
            <w:vMerge/>
            <w:tcBorders>
              <w:left w:val="single" w:sz="4" w:space="0" w:color="auto"/>
              <w:right w:val="single" w:sz="4" w:space="0" w:color="auto"/>
              <w:tl2br w:val="nil"/>
              <w:tr2bl w:val="nil"/>
            </w:tcBorders>
            <w:noWrap/>
            <w:vAlign w:val="center"/>
          </w:tcPr>
          <w:p w:rsidR="003E748E" w:rsidRDefault="003E748E">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3E748E" w:rsidRDefault="003E748E">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3E748E" w:rsidRDefault="003E748E">
            <w:pPr>
              <w:rPr>
                <w:rFonts w:ascii="仿宋_GB2312" w:eastAsia="仿宋_GB2312" w:hAnsi="宋体" w:cs="宋体"/>
                <w:sz w:val="22"/>
                <w:szCs w:val="22"/>
              </w:rPr>
            </w:pPr>
            <w:r>
              <w:rPr>
                <w:rFonts w:ascii="仿宋_GB2312" w:eastAsia="仿宋_GB2312" w:hint="eastAsia"/>
                <w:sz w:val="22"/>
                <w:szCs w:val="22"/>
              </w:rPr>
              <w:t>加强行业作风建设</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3E748E" w:rsidRDefault="003E748E">
            <w:pPr>
              <w:rPr>
                <w:rFonts w:ascii="仿宋_GB2312" w:eastAsia="仿宋_GB2312" w:hAnsi="宋体" w:cs="宋体"/>
                <w:sz w:val="22"/>
                <w:szCs w:val="22"/>
              </w:rPr>
            </w:pPr>
            <w:r>
              <w:rPr>
                <w:rFonts w:ascii="仿宋_GB2312" w:eastAsia="仿宋_GB2312" w:hint="eastAsia"/>
                <w:sz w:val="22"/>
                <w:szCs w:val="22"/>
              </w:rPr>
              <w:t>1、深入开展行业作风常态化宣传教育，制定全员学习培训计划，每月至少安排1次专题学习，重点岗位重点教育；</w:t>
            </w:r>
            <w:r>
              <w:rPr>
                <w:rFonts w:ascii="仿宋_GB2312" w:eastAsia="仿宋_GB2312" w:hint="eastAsia"/>
                <w:sz w:val="22"/>
                <w:szCs w:val="22"/>
              </w:rPr>
              <w:br/>
              <w:t>2、按要求认真组织开展医疗机构及其工作人员廉洁从业专项行动、不合理医疗检查深入治理专项行动、医疗卫生领域商业贿赂专项治理等活动，倡树风清气正的行业作风。</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3E748E" w:rsidRDefault="003E748E">
            <w:pPr>
              <w:jc w:val="center"/>
              <w:rPr>
                <w:rFonts w:ascii="仿宋_GB2312" w:eastAsia="仿宋_GB2312" w:hAnsi="宋体" w:cs="宋体"/>
                <w:sz w:val="22"/>
                <w:szCs w:val="22"/>
              </w:rPr>
            </w:pPr>
            <w:r>
              <w:rPr>
                <w:rFonts w:ascii="仿宋_GB2312" w:eastAsia="仿宋_GB2312" w:hint="eastAsia"/>
                <w:sz w:val="22"/>
                <w:szCs w:val="22"/>
              </w:rPr>
              <w:t>15</w:t>
            </w:r>
          </w:p>
        </w:tc>
      </w:tr>
      <w:tr w:rsidR="003E748E" w:rsidTr="003C70D6">
        <w:trPr>
          <w:trHeight w:val="498"/>
        </w:trPr>
        <w:tc>
          <w:tcPr>
            <w:tcW w:w="1668" w:type="dxa"/>
            <w:vMerge/>
            <w:tcBorders>
              <w:left w:val="single" w:sz="4" w:space="0" w:color="auto"/>
              <w:right w:val="single" w:sz="4" w:space="0" w:color="auto"/>
              <w:tl2br w:val="nil"/>
              <w:tr2bl w:val="nil"/>
            </w:tcBorders>
            <w:noWrap/>
            <w:vAlign w:val="center"/>
          </w:tcPr>
          <w:p w:rsidR="003E748E" w:rsidRDefault="003E748E">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3E748E" w:rsidRDefault="003E748E">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3E748E" w:rsidRDefault="003E748E">
            <w:pPr>
              <w:rPr>
                <w:rFonts w:ascii="仿宋_GB2312" w:eastAsia="仿宋_GB2312" w:hAnsi="宋体" w:cs="宋体"/>
                <w:sz w:val="22"/>
                <w:szCs w:val="22"/>
              </w:rPr>
            </w:pPr>
            <w:r>
              <w:rPr>
                <w:rFonts w:ascii="仿宋_GB2312" w:eastAsia="仿宋_GB2312" w:hint="eastAsia"/>
                <w:sz w:val="22"/>
                <w:szCs w:val="22"/>
              </w:rPr>
              <w:t>强化对基层医疗机构的指导帮扶</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3E748E" w:rsidRDefault="003E748E">
            <w:pPr>
              <w:rPr>
                <w:rFonts w:ascii="仿宋_GB2312" w:eastAsia="仿宋_GB2312" w:hAnsi="宋体" w:cs="宋体"/>
                <w:sz w:val="22"/>
                <w:szCs w:val="22"/>
              </w:rPr>
            </w:pPr>
            <w:r>
              <w:rPr>
                <w:rFonts w:ascii="仿宋_GB2312" w:eastAsia="仿宋_GB2312" w:hint="eastAsia"/>
                <w:sz w:val="22"/>
                <w:szCs w:val="22"/>
              </w:rPr>
              <w:t>加强对基层医疗卫生机构帮扶力度，按要求选派业务院长、建立名医基层工作站，加强选派人员管理，强化综合扶持措施，提升帮扶工作成效。</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3E748E" w:rsidRDefault="003E748E">
            <w:pPr>
              <w:jc w:val="center"/>
              <w:rPr>
                <w:rFonts w:ascii="仿宋_GB2312" w:eastAsia="仿宋_GB2312" w:hAnsi="宋体" w:cs="宋体"/>
                <w:color w:val="000000"/>
                <w:sz w:val="22"/>
                <w:szCs w:val="22"/>
              </w:rPr>
            </w:pPr>
            <w:r>
              <w:rPr>
                <w:rFonts w:ascii="仿宋_GB2312" w:eastAsia="仿宋_GB2312" w:hint="eastAsia"/>
                <w:color w:val="000000"/>
                <w:sz w:val="22"/>
                <w:szCs w:val="22"/>
              </w:rPr>
              <w:t>10</w:t>
            </w:r>
          </w:p>
        </w:tc>
      </w:tr>
      <w:tr w:rsidR="003E748E" w:rsidTr="003C70D6">
        <w:trPr>
          <w:trHeight w:val="498"/>
        </w:trPr>
        <w:tc>
          <w:tcPr>
            <w:tcW w:w="1668" w:type="dxa"/>
            <w:vMerge/>
            <w:tcBorders>
              <w:left w:val="single" w:sz="4" w:space="0" w:color="auto"/>
              <w:right w:val="single" w:sz="4" w:space="0" w:color="auto"/>
              <w:tl2br w:val="nil"/>
              <w:tr2bl w:val="nil"/>
            </w:tcBorders>
            <w:noWrap/>
            <w:vAlign w:val="center"/>
          </w:tcPr>
          <w:p w:rsidR="003E748E" w:rsidRDefault="003E748E">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3E748E" w:rsidRDefault="003E748E">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3E748E" w:rsidRDefault="003E748E">
            <w:pPr>
              <w:rPr>
                <w:rFonts w:ascii="仿宋_GB2312" w:eastAsia="仿宋_GB2312" w:hAnsi="宋体" w:cs="宋体"/>
                <w:sz w:val="22"/>
                <w:szCs w:val="22"/>
              </w:rPr>
            </w:pPr>
            <w:r>
              <w:rPr>
                <w:rFonts w:ascii="仿宋_GB2312" w:eastAsia="仿宋_GB2312" w:hint="eastAsia"/>
                <w:sz w:val="22"/>
                <w:szCs w:val="22"/>
              </w:rPr>
              <w:t>维护女职工权益</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3E748E" w:rsidRDefault="003E748E">
            <w:pPr>
              <w:rPr>
                <w:rFonts w:ascii="仿宋_GB2312" w:eastAsia="仿宋_GB2312" w:hAnsi="宋体" w:cs="宋体"/>
                <w:sz w:val="22"/>
                <w:szCs w:val="22"/>
              </w:rPr>
            </w:pPr>
            <w:r>
              <w:rPr>
                <w:rFonts w:ascii="仿宋_GB2312" w:eastAsia="仿宋_GB2312" w:hint="eastAsia"/>
                <w:sz w:val="22"/>
                <w:szCs w:val="22"/>
              </w:rPr>
              <w:t>做好女职工权益保障，执行法定节假日休息制度。未做到的酌情扣分。</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3E748E" w:rsidRDefault="003E748E">
            <w:pPr>
              <w:jc w:val="center"/>
              <w:rPr>
                <w:rFonts w:ascii="仿宋_GB2312" w:eastAsia="仿宋_GB2312" w:hAnsi="宋体" w:cs="宋体"/>
                <w:color w:val="000000"/>
                <w:sz w:val="22"/>
                <w:szCs w:val="22"/>
              </w:rPr>
            </w:pPr>
            <w:r>
              <w:rPr>
                <w:rFonts w:ascii="仿宋_GB2312" w:eastAsia="仿宋_GB2312" w:hint="eastAsia"/>
                <w:color w:val="000000"/>
                <w:sz w:val="22"/>
                <w:szCs w:val="22"/>
              </w:rPr>
              <w:t>5</w:t>
            </w:r>
          </w:p>
        </w:tc>
      </w:tr>
      <w:tr w:rsidR="003E748E" w:rsidTr="003C70D6">
        <w:trPr>
          <w:trHeight w:val="498"/>
        </w:trPr>
        <w:tc>
          <w:tcPr>
            <w:tcW w:w="1668" w:type="dxa"/>
            <w:vMerge/>
            <w:tcBorders>
              <w:left w:val="single" w:sz="4" w:space="0" w:color="auto"/>
              <w:right w:val="single" w:sz="4" w:space="0" w:color="auto"/>
              <w:tl2br w:val="nil"/>
              <w:tr2bl w:val="nil"/>
            </w:tcBorders>
            <w:noWrap/>
            <w:vAlign w:val="center"/>
          </w:tcPr>
          <w:p w:rsidR="003E748E" w:rsidRDefault="003E748E">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3E748E" w:rsidRDefault="003E748E">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3E748E" w:rsidRDefault="003E748E">
            <w:pPr>
              <w:rPr>
                <w:rFonts w:ascii="仿宋_GB2312" w:eastAsia="仿宋_GB2312" w:hAnsi="宋体" w:cs="宋体"/>
                <w:sz w:val="22"/>
                <w:szCs w:val="22"/>
              </w:rPr>
            </w:pPr>
            <w:r>
              <w:rPr>
                <w:rFonts w:ascii="仿宋_GB2312" w:eastAsia="仿宋_GB2312" w:hint="eastAsia"/>
                <w:sz w:val="22"/>
                <w:szCs w:val="22"/>
              </w:rPr>
              <w:t>创新性开展“互联网+护理服务”</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3E748E" w:rsidRDefault="003E748E">
            <w:pPr>
              <w:rPr>
                <w:rFonts w:ascii="仿宋_GB2312" w:eastAsia="仿宋_GB2312" w:hAnsi="宋体" w:cs="宋体"/>
                <w:sz w:val="22"/>
                <w:szCs w:val="22"/>
              </w:rPr>
            </w:pPr>
            <w:r>
              <w:rPr>
                <w:rFonts w:ascii="仿宋_GB2312" w:eastAsia="仿宋_GB2312" w:hint="eastAsia"/>
                <w:sz w:val="22"/>
                <w:szCs w:val="22"/>
              </w:rPr>
              <w:t>建立健全“互联网+护理服务”工作制度、服务规范、运行机制等，推动“互联网+护理服务”规范开展，持续提升医疗护理质量安全，社会效果显著。</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3E748E" w:rsidRDefault="003E748E">
            <w:pPr>
              <w:jc w:val="center"/>
              <w:rPr>
                <w:rFonts w:ascii="仿宋_GB2312" w:eastAsia="仿宋_GB2312" w:hAnsi="宋体" w:cs="宋体"/>
                <w:sz w:val="22"/>
                <w:szCs w:val="22"/>
              </w:rPr>
            </w:pPr>
            <w:r>
              <w:rPr>
                <w:rFonts w:ascii="仿宋_GB2312" w:eastAsia="仿宋_GB2312" w:hint="eastAsia"/>
                <w:sz w:val="22"/>
                <w:szCs w:val="22"/>
              </w:rPr>
              <w:t>10</w:t>
            </w:r>
          </w:p>
        </w:tc>
      </w:tr>
      <w:tr w:rsidR="003E748E" w:rsidTr="003C70D6">
        <w:trPr>
          <w:trHeight w:val="250"/>
        </w:trPr>
        <w:tc>
          <w:tcPr>
            <w:tcW w:w="1668" w:type="dxa"/>
            <w:vMerge/>
            <w:tcBorders>
              <w:top w:val="single" w:sz="4" w:space="0" w:color="auto"/>
              <w:left w:val="single" w:sz="4" w:space="0" w:color="auto"/>
              <w:bottom w:val="single" w:sz="4" w:space="0" w:color="auto"/>
              <w:right w:val="single" w:sz="4" w:space="0" w:color="auto"/>
              <w:tl2br w:val="nil"/>
              <w:tr2bl w:val="nil"/>
            </w:tcBorders>
            <w:noWrap/>
            <w:vAlign w:val="center"/>
          </w:tcPr>
          <w:p w:rsidR="003E748E" w:rsidRDefault="003E748E">
            <w:pPr>
              <w:jc w:val="center"/>
              <w:rPr>
                <w:rFonts w:ascii="仿宋_GB2312" w:eastAsia="仿宋_GB2312" w:hAnsi="仿宋_GB2312" w:cs="仿宋_GB2312"/>
                <w:sz w:val="32"/>
                <w:szCs w:val="32"/>
              </w:rPr>
            </w:pPr>
          </w:p>
        </w:tc>
        <w:tc>
          <w:tcPr>
            <w:tcW w:w="1669" w:type="dxa"/>
            <w:vMerge w:val="restart"/>
            <w:tcBorders>
              <w:top w:val="single" w:sz="4" w:space="0" w:color="auto"/>
              <w:left w:val="single" w:sz="4" w:space="0" w:color="auto"/>
              <w:right w:val="single" w:sz="4" w:space="0" w:color="auto"/>
              <w:tl2br w:val="nil"/>
              <w:tr2bl w:val="nil"/>
            </w:tcBorders>
            <w:noWrap/>
            <w:vAlign w:val="center"/>
          </w:tcPr>
          <w:p w:rsidR="003E748E" w:rsidRDefault="003E748E">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专项考核（20分）</w:t>
            </w:r>
          </w:p>
        </w:tc>
        <w:tc>
          <w:tcPr>
            <w:tcW w:w="2291" w:type="dxa"/>
            <w:tcBorders>
              <w:top w:val="single" w:sz="4" w:space="0" w:color="auto"/>
              <w:left w:val="single" w:sz="4" w:space="0" w:color="auto"/>
              <w:bottom w:val="single" w:sz="4" w:space="0" w:color="000000"/>
              <w:right w:val="single" w:sz="4" w:space="0" w:color="auto"/>
              <w:tl2br w:val="nil"/>
              <w:tr2bl w:val="nil"/>
            </w:tcBorders>
            <w:noWrap/>
            <w:vAlign w:val="center"/>
          </w:tcPr>
          <w:p w:rsidR="003E748E" w:rsidRDefault="003E748E">
            <w:pPr>
              <w:rPr>
                <w:rFonts w:ascii="仿宋_GB2312" w:eastAsia="仿宋_GB2312" w:hAnsi="宋体" w:cs="宋体"/>
                <w:color w:val="000000"/>
                <w:sz w:val="22"/>
                <w:szCs w:val="22"/>
              </w:rPr>
            </w:pPr>
            <w:r>
              <w:rPr>
                <w:rFonts w:ascii="仿宋_GB2312" w:eastAsia="仿宋_GB2312" w:hint="eastAsia"/>
                <w:color w:val="000000"/>
                <w:sz w:val="22"/>
                <w:szCs w:val="22"/>
              </w:rPr>
              <w:t>完成党委书记人才工作项目。</w:t>
            </w:r>
          </w:p>
        </w:tc>
        <w:tc>
          <w:tcPr>
            <w:tcW w:w="6954" w:type="dxa"/>
            <w:tcBorders>
              <w:top w:val="single" w:sz="4" w:space="0" w:color="auto"/>
              <w:left w:val="single" w:sz="4" w:space="0" w:color="auto"/>
              <w:bottom w:val="single" w:sz="4" w:space="0" w:color="000000"/>
              <w:right w:val="single" w:sz="4" w:space="0" w:color="auto"/>
              <w:tl2br w:val="nil"/>
              <w:tr2bl w:val="nil"/>
            </w:tcBorders>
            <w:noWrap/>
            <w:vAlign w:val="center"/>
          </w:tcPr>
          <w:p w:rsidR="003E748E" w:rsidRDefault="003E748E">
            <w:pPr>
              <w:rPr>
                <w:rFonts w:ascii="仿宋_GB2312" w:eastAsia="仿宋_GB2312" w:hAnsi="宋体" w:cs="宋体"/>
                <w:color w:val="000000"/>
                <w:sz w:val="22"/>
                <w:szCs w:val="22"/>
              </w:rPr>
            </w:pPr>
            <w:r>
              <w:rPr>
                <w:rFonts w:ascii="仿宋_GB2312" w:eastAsia="仿宋_GB2312" w:hint="eastAsia"/>
                <w:color w:val="000000"/>
                <w:sz w:val="22"/>
                <w:szCs w:val="22"/>
              </w:rPr>
              <w:t>对照年初制定的《2022年度党委书记人才工作项目台账》，落实年度人才工作重点任务。未完成或完成效果较差的据实扣分。</w:t>
            </w:r>
          </w:p>
        </w:tc>
        <w:tc>
          <w:tcPr>
            <w:tcW w:w="1473" w:type="dxa"/>
            <w:tcBorders>
              <w:top w:val="single" w:sz="4" w:space="0" w:color="auto"/>
              <w:left w:val="single" w:sz="4" w:space="0" w:color="auto"/>
              <w:bottom w:val="single" w:sz="4" w:space="0" w:color="000000"/>
              <w:right w:val="single" w:sz="4" w:space="0" w:color="auto"/>
              <w:tl2br w:val="nil"/>
              <w:tr2bl w:val="nil"/>
            </w:tcBorders>
            <w:noWrap/>
            <w:vAlign w:val="center"/>
          </w:tcPr>
          <w:p w:rsidR="003E748E" w:rsidRDefault="003E748E">
            <w:pPr>
              <w:jc w:val="center"/>
              <w:rPr>
                <w:rFonts w:ascii="仿宋_GB2312" w:eastAsia="仿宋_GB2312" w:hAnsi="宋体" w:cs="宋体"/>
                <w:sz w:val="22"/>
                <w:szCs w:val="22"/>
              </w:rPr>
            </w:pPr>
            <w:r>
              <w:rPr>
                <w:rFonts w:ascii="仿宋_GB2312" w:eastAsia="仿宋_GB2312" w:hint="eastAsia"/>
                <w:sz w:val="22"/>
                <w:szCs w:val="22"/>
              </w:rPr>
              <w:t>10</w:t>
            </w:r>
          </w:p>
        </w:tc>
      </w:tr>
      <w:tr w:rsidR="003E748E" w:rsidTr="003C70D6">
        <w:trPr>
          <w:trHeight w:val="370"/>
        </w:trPr>
        <w:tc>
          <w:tcPr>
            <w:tcW w:w="1668" w:type="dxa"/>
            <w:vMerge/>
            <w:tcBorders>
              <w:top w:val="single" w:sz="4" w:space="0" w:color="auto"/>
              <w:left w:val="single" w:sz="4" w:space="0" w:color="auto"/>
              <w:bottom w:val="single" w:sz="4" w:space="0" w:color="auto"/>
              <w:right w:val="single" w:sz="4" w:space="0" w:color="auto"/>
              <w:tl2br w:val="nil"/>
              <w:tr2bl w:val="nil"/>
            </w:tcBorders>
            <w:noWrap/>
            <w:vAlign w:val="center"/>
          </w:tcPr>
          <w:p w:rsidR="003E748E" w:rsidRDefault="003E748E">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3E748E" w:rsidRDefault="003E748E">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auto"/>
              <w:right w:val="single" w:sz="4" w:space="0" w:color="auto"/>
              <w:tl2br w:val="nil"/>
              <w:tr2bl w:val="nil"/>
            </w:tcBorders>
            <w:noWrap/>
            <w:vAlign w:val="center"/>
          </w:tcPr>
          <w:p w:rsidR="003E748E" w:rsidRDefault="003E748E">
            <w:pPr>
              <w:rPr>
                <w:rFonts w:ascii="仿宋_GB2312" w:eastAsia="仿宋_GB2312" w:hAnsi="宋体" w:cs="宋体"/>
                <w:sz w:val="22"/>
                <w:szCs w:val="22"/>
              </w:rPr>
            </w:pPr>
            <w:r>
              <w:rPr>
                <w:rFonts w:ascii="仿宋_GB2312" w:eastAsia="仿宋_GB2312" w:hint="eastAsia"/>
                <w:sz w:val="22"/>
                <w:szCs w:val="22"/>
              </w:rPr>
              <w:t>开展新医药产业链招商引资工作</w:t>
            </w:r>
          </w:p>
        </w:tc>
        <w:tc>
          <w:tcPr>
            <w:tcW w:w="6954" w:type="dxa"/>
            <w:tcBorders>
              <w:top w:val="single" w:sz="4" w:space="0" w:color="000000"/>
              <w:left w:val="single" w:sz="4" w:space="0" w:color="auto"/>
              <w:bottom w:val="single" w:sz="4" w:space="0" w:color="auto"/>
              <w:right w:val="single" w:sz="4" w:space="0" w:color="auto"/>
              <w:tl2br w:val="nil"/>
              <w:tr2bl w:val="nil"/>
            </w:tcBorders>
            <w:noWrap/>
            <w:vAlign w:val="center"/>
          </w:tcPr>
          <w:p w:rsidR="003E748E" w:rsidRDefault="003E748E">
            <w:pPr>
              <w:rPr>
                <w:rFonts w:ascii="仿宋_GB2312" w:eastAsia="仿宋_GB2312" w:hAnsi="宋体" w:cs="宋体"/>
                <w:sz w:val="22"/>
                <w:szCs w:val="22"/>
              </w:rPr>
            </w:pPr>
            <w:r>
              <w:rPr>
                <w:rFonts w:ascii="仿宋_GB2312" w:eastAsia="仿宋_GB2312" w:hint="eastAsia"/>
                <w:sz w:val="22"/>
                <w:szCs w:val="22"/>
              </w:rPr>
              <w:t>提供有效招商线索，并于年内签约开工的进行加分；提供招商线索的，视推动进度酌情加分。”更正为“提供有效招商线索，推进项目签约、开工。完成1个亿元以上项目签约、开工得满分；未开工的，按签约项目规模、数量按比例得分；未签约未开工的，仅提供招商线索的，视项目推动进度酌情得分。</w:t>
            </w:r>
          </w:p>
        </w:tc>
        <w:tc>
          <w:tcPr>
            <w:tcW w:w="1473" w:type="dxa"/>
            <w:tcBorders>
              <w:top w:val="single" w:sz="4" w:space="0" w:color="000000"/>
              <w:left w:val="single" w:sz="4" w:space="0" w:color="auto"/>
              <w:bottom w:val="single" w:sz="4" w:space="0" w:color="auto"/>
              <w:right w:val="single" w:sz="4" w:space="0" w:color="auto"/>
              <w:tl2br w:val="nil"/>
              <w:tr2bl w:val="nil"/>
            </w:tcBorders>
            <w:noWrap/>
            <w:vAlign w:val="center"/>
          </w:tcPr>
          <w:p w:rsidR="003E748E" w:rsidRDefault="003E748E">
            <w:pPr>
              <w:jc w:val="center"/>
              <w:rPr>
                <w:rFonts w:ascii="仿宋_GB2312" w:eastAsia="仿宋_GB2312" w:hAnsi="宋体" w:cs="宋体"/>
                <w:sz w:val="22"/>
                <w:szCs w:val="22"/>
              </w:rPr>
            </w:pPr>
            <w:r>
              <w:rPr>
                <w:rFonts w:ascii="仿宋_GB2312" w:eastAsia="仿宋_GB2312" w:hint="eastAsia"/>
                <w:sz w:val="22"/>
                <w:szCs w:val="22"/>
              </w:rPr>
              <w:t>10</w:t>
            </w:r>
          </w:p>
        </w:tc>
      </w:tr>
    </w:tbl>
    <w:p w:rsidR="008B58BE" w:rsidRDefault="004B4CB4">
      <w:r>
        <w:rPr>
          <w:rFonts w:ascii="仿宋_GB2312" w:eastAsia="仿宋_GB2312" w:hAnsi="仿宋_GB2312" w:cs="仿宋_GB2312" w:hint="eastAsia"/>
          <w:sz w:val="32"/>
          <w:szCs w:val="32"/>
        </w:rPr>
        <w:lastRenderedPageBreak/>
        <w:t>填报人：                                                     联系电话：</w:t>
      </w:r>
    </w:p>
    <w:sectPr w:rsidR="008B58BE" w:rsidSect="008B58BE">
      <w:headerReference w:type="default" r:id="rId7"/>
      <w:footerReference w:type="default" r:id="rId8"/>
      <w:pgSz w:w="16840" w:h="11907" w:orient="landscape"/>
      <w:pgMar w:top="1587" w:right="1134" w:bottom="1587" w:left="1134" w:header="851" w:footer="1871" w:gutter="0"/>
      <w:cols w:space="720"/>
      <w:docGrid w:type="linesAndChars" w:linePitch="286" w:charSpace="-24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09FB" w:rsidRDefault="002A09FB" w:rsidP="008B58BE">
      <w:r>
        <w:separator/>
      </w:r>
    </w:p>
  </w:endnote>
  <w:endnote w:type="continuationSeparator" w:id="1">
    <w:p w:rsidR="002A09FB" w:rsidRDefault="002A09FB" w:rsidP="008B58B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8BE" w:rsidRDefault="002A09FB">
    <w:pPr>
      <w:pStyle w:val="a3"/>
      <w:rPr>
        <w:rStyle w:val="a5"/>
        <w:sz w:val="28"/>
      </w:rPr>
    </w:pPr>
    <w:r>
      <w:rPr>
        <w:sz w:val="28"/>
      </w:rP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filled="f" stroked="f" strokeweight=".5pt">
          <v:textbox style="mso-fit-shape-to-text:t" inset="0,0,0,0">
            <w:txbxContent>
              <w:p w:rsidR="008B58BE" w:rsidRDefault="002A09FB">
                <w:pPr>
                  <w:pStyle w:val="a3"/>
                </w:pPr>
                <w:r>
                  <w:fldChar w:fldCharType="begin"/>
                </w:r>
                <w:r w:rsidR="004B4CB4">
                  <w:instrText xml:space="preserve"> PAGE  \* MERGEFORMAT </w:instrText>
                </w:r>
                <w:r>
                  <w:fldChar w:fldCharType="separate"/>
                </w:r>
                <w:r w:rsidR="003E748E">
                  <w:rPr>
                    <w:noProof/>
                  </w:rPr>
                  <w:t>8</w:t>
                </w:r>
                <w:r>
                  <w:fldChar w:fldCharType="end"/>
                </w:r>
              </w:p>
            </w:txbxContent>
          </v:textbox>
          <w10:wrap anchorx="margin"/>
        </v:shape>
      </w:pict>
    </w:r>
  </w:p>
  <w:p w:rsidR="008B58BE" w:rsidRDefault="008B58BE">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09FB" w:rsidRDefault="002A09FB" w:rsidP="008B58BE">
      <w:r>
        <w:separator/>
      </w:r>
    </w:p>
  </w:footnote>
  <w:footnote w:type="continuationSeparator" w:id="1">
    <w:p w:rsidR="002A09FB" w:rsidRDefault="002A09FB" w:rsidP="008B58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8BE" w:rsidRDefault="008B58BE">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MGNjMDU1NTllMDg2NTU2M2MzMzg3MmU2YjMwM2NhMTcifQ=="/>
  </w:docVars>
  <w:rsids>
    <w:rsidRoot w:val="6EAE066C"/>
    <w:rsid w:val="007E6A14"/>
    <w:rsid w:val="6EAE066C"/>
    <w:rsid w:val="A9EA46B1"/>
    <w:rsid w:val="BBCFA6D9"/>
    <w:rsid w:val="CFFE3DC0"/>
    <w:rsid w:val="DEAE6B2B"/>
    <w:rsid w:val="E3B7CF5A"/>
    <w:rsid w:val="EDFF63C0"/>
    <w:rsid w:val="F57B59E6"/>
    <w:rsid w:val="F7BF75AA"/>
    <w:rsid w:val="FBD20814"/>
    <w:rsid w:val="FF6F1EDD"/>
    <w:rsid w:val="FFBBAFD0"/>
    <w:rsid w:val="FFFD5DEE"/>
    <w:rsid w:val="002A09FB"/>
    <w:rsid w:val="003C70D6"/>
    <w:rsid w:val="003E748E"/>
    <w:rsid w:val="004B4CB4"/>
    <w:rsid w:val="008B58BE"/>
    <w:rsid w:val="00BC352F"/>
    <w:rsid w:val="00DF3C75"/>
    <w:rsid w:val="11627C72"/>
    <w:rsid w:val="1F236228"/>
    <w:rsid w:val="22E06C9B"/>
    <w:rsid w:val="307E4A31"/>
    <w:rsid w:val="31751F07"/>
    <w:rsid w:val="3DF7550A"/>
    <w:rsid w:val="42BB1050"/>
    <w:rsid w:val="43BB4DC5"/>
    <w:rsid w:val="48B9635D"/>
    <w:rsid w:val="4E77565F"/>
    <w:rsid w:val="56852DEC"/>
    <w:rsid w:val="5AFE1AC9"/>
    <w:rsid w:val="5BBE3A87"/>
    <w:rsid w:val="695F0BBD"/>
    <w:rsid w:val="6DFF2EC1"/>
    <w:rsid w:val="6EAE066C"/>
    <w:rsid w:val="7BABBF40"/>
    <w:rsid w:val="7BFFBE9C"/>
    <w:rsid w:val="7FCE28D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rsid w:val="008B58BE"/>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qFormat/>
    <w:rsid w:val="008B58BE"/>
  </w:style>
  <w:style w:type="paragraph" w:styleId="a3">
    <w:name w:val="footer"/>
    <w:basedOn w:val="a"/>
    <w:qFormat/>
    <w:rsid w:val="008B58BE"/>
    <w:pPr>
      <w:tabs>
        <w:tab w:val="center" w:pos="4153"/>
        <w:tab w:val="right" w:pos="8306"/>
      </w:tabs>
      <w:snapToGrid w:val="0"/>
      <w:jc w:val="left"/>
    </w:pPr>
    <w:rPr>
      <w:sz w:val="18"/>
      <w:szCs w:val="18"/>
    </w:rPr>
  </w:style>
  <w:style w:type="paragraph" w:styleId="a4">
    <w:name w:val="header"/>
    <w:basedOn w:val="a"/>
    <w:qFormat/>
    <w:rsid w:val="008B58BE"/>
    <w:pPr>
      <w:pBdr>
        <w:bottom w:val="single" w:sz="6" w:space="1" w:color="auto"/>
      </w:pBdr>
      <w:tabs>
        <w:tab w:val="center" w:pos="4153"/>
        <w:tab w:val="right" w:pos="8306"/>
      </w:tabs>
      <w:snapToGrid w:val="0"/>
      <w:jc w:val="center"/>
    </w:pPr>
    <w:rPr>
      <w:sz w:val="18"/>
      <w:szCs w:val="18"/>
    </w:rPr>
  </w:style>
  <w:style w:type="character" w:styleId="a5">
    <w:name w:val="page number"/>
    <w:basedOn w:val="a0"/>
    <w:qFormat/>
    <w:rsid w:val="008B58BE"/>
  </w:style>
  <w:style w:type="character" w:styleId="a6">
    <w:name w:val="Hyperlink"/>
    <w:basedOn w:val="a0"/>
    <w:qFormat/>
    <w:rsid w:val="008B58BE"/>
    <w:rPr>
      <w:color w:val="0000FF"/>
      <w:u w:val="single"/>
    </w:rPr>
  </w:style>
</w:styles>
</file>

<file path=word/webSettings.xml><?xml version="1.0" encoding="utf-8"?>
<w:webSettings xmlns:r="http://schemas.openxmlformats.org/officeDocument/2006/relationships" xmlns:w="http://schemas.openxmlformats.org/wordprocessingml/2006/main">
  <w:divs>
    <w:div w:id="671957968">
      <w:bodyDiv w:val="1"/>
      <w:marLeft w:val="0"/>
      <w:marRight w:val="0"/>
      <w:marTop w:val="0"/>
      <w:marBottom w:val="0"/>
      <w:divBdr>
        <w:top w:val="none" w:sz="0" w:space="0" w:color="auto"/>
        <w:left w:val="none" w:sz="0" w:space="0" w:color="auto"/>
        <w:bottom w:val="none" w:sz="0" w:space="0" w:color="auto"/>
        <w:right w:val="none" w:sz="0" w:space="0" w:color="auto"/>
      </w:divBdr>
    </w:div>
    <w:div w:id="9252608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852</Words>
  <Characters>4861</Characters>
  <Application>Microsoft Office Word</Application>
  <DocSecurity>0</DocSecurity>
  <Lines>40</Lines>
  <Paragraphs>11</Paragraphs>
  <ScaleCrop>false</ScaleCrop>
  <Company>www.deepin.org</Company>
  <LinksUpToDate>false</LinksUpToDate>
  <CharactersWithSpaces>5702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℡倁昜垳難〆~*</dc:creator>
  <cp:lastModifiedBy>wiwrsk</cp:lastModifiedBy>
  <cp:revision>3</cp:revision>
  <cp:lastPrinted>2022-07-17T10:32:00Z</cp:lastPrinted>
  <dcterms:created xsi:type="dcterms:W3CDTF">2022-07-20T08:00:00Z</dcterms:created>
  <dcterms:modified xsi:type="dcterms:W3CDTF">2022-07-20T08:04:00Z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2052-11.1.0.11753</vt:lpwstr>
  </property>
  <property fmtid="{D5CDD505-2E9C-101B-9397-08002B2CF9AE}" pid="3" name="ICV">
    <vt:lpwstr>0998E1F03D924B25BD38769926B7FA3B</vt:lpwstr>
  </property>
</Properties>
</file>