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045"/>
        <w:gridCol w:w="1871"/>
        <w:gridCol w:w="1008"/>
        <w:gridCol w:w="2221"/>
        <w:gridCol w:w="1327"/>
        <w:gridCol w:w="3041"/>
        <w:gridCol w:w="1060"/>
        <w:gridCol w:w="1014"/>
        <w:gridCol w:w="347"/>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5" w:type="dxa"/>
          <w:trHeight w:val="870" w:hRule="atLeast"/>
          <w:jc w:val="center"/>
        </w:trPr>
        <w:tc>
          <w:tcPr>
            <w:tcW w:w="13446" w:type="dxa"/>
            <w:gridSpan w:val="10"/>
            <w:tcBorders>
              <w:top w:val="nil"/>
              <w:left w:val="nil"/>
              <w:bottom w:val="nil"/>
              <w:right w:val="nil"/>
            </w:tcBorders>
            <w:noWrap/>
            <w:vAlign w:val="center"/>
          </w:tcPr>
          <w:p>
            <w:pPr>
              <w:widowControl/>
              <w:jc w:val="center"/>
              <w:rPr>
                <w:rFonts w:ascii="方正小标宋简体" w:hAnsi="方正小标宋简体" w:eastAsia="方正小标宋简体" w:cs="Times New Roman"/>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枣庄市卫生健康服务中心</w:t>
            </w:r>
            <w:r>
              <w:rPr>
                <w:rFonts w:ascii="方正小标宋简体" w:hAnsi="方正小标宋简体"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年度职责任务清单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12" w:type="dxa"/>
            <w:tcBorders>
              <w:top w:val="single" w:color="auto" w:sz="4" w:space="0"/>
            </w:tcBorders>
            <w:noWrap w:val="0"/>
            <w:vAlign w:val="center"/>
          </w:tcPr>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序号</w:t>
            </w:r>
          </w:p>
        </w:tc>
        <w:tc>
          <w:tcPr>
            <w:tcW w:w="1045" w:type="dxa"/>
            <w:tcBorders>
              <w:top w:val="single" w:color="auto" w:sz="4" w:space="0"/>
            </w:tcBorders>
            <w:noWrap w:val="0"/>
            <w:vAlign w:val="center"/>
          </w:tcPr>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科室名称</w:t>
            </w:r>
          </w:p>
        </w:tc>
        <w:tc>
          <w:tcPr>
            <w:tcW w:w="1871" w:type="dxa"/>
            <w:tcBorders>
              <w:top w:val="single" w:color="auto" w:sz="4" w:space="0"/>
            </w:tcBorders>
            <w:noWrap w:val="0"/>
            <w:vAlign w:val="center"/>
          </w:tcPr>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具体任务</w:t>
            </w:r>
          </w:p>
        </w:tc>
        <w:tc>
          <w:tcPr>
            <w:tcW w:w="1008" w:type="dxa"/>
            <w:tcBorders>
              <w:top w:val="single" w:color="auto" w:sz="4" w:space="0"/>
            </w:tcBorders>
            <w:noWrap w:val="0"/>
            <w:vAlign w:val="center"/>
          </w:tcPr>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任务</w:t>
            </w:r>
          </w:p>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类型</w:t>
            </w:r>
          </w:p>
        </w:tc>
        <w:tc>
          <w:tcPr>
            <w:tcW w:w="2221" w:type="dxa"/>
            <w:tcBorders>
              <w:top w:val="single" w:color="auto" w:sz="4" w:space="0"/>
            </w:tcBorders>
            <w:noWrap w:val="0"/>
            <w:vAlign w:val="center"/>
          </w:tcPr>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来源</w:t>
            </w:r>
          </w:p>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依据</w:t>
            </w:r>
          </w:p>
        </w:tc>
        <w:tc>
          <w:tcPr>
            <w:tcW w:w="1327" w:type="dxa"/>
            <w:tcBorders>
              <w:top w:val="single" w:color="auto" w:sz="4" w:space="0"/>
            </w:tcBorders>
            <w:noWrap w:val="0"/>
            <w:vAlign w:val="center"/>
          </w:tcPr>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牵头或</w:t>
            </w:r>
          </w:p>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配合</w:t>
            </w:r>
          </w:p>
        </w:tc>
        <w:tc>
          <w:tcPr>
            <w:tcW w:w="3041" w:type="dxa"/>
            <w:tcBorders>
              <w:top w:val="single" w:color="auto" w:sz="4" w:space="0"/>
            </w:tcBorders>
            <w:noWrap w:val="0"/>
            <w:vAlign w:val="center"/>
          </w:tcPr>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年度目标</w:t>
            </w:r>
          </w:p>
        </w:tc>
        <w:tc>
          <w:tcPr>
            <w:tcW w:w="1060" w:type="dxa"/>
            <w:tcBorders>
              <w:top w:val="single" w:color="auto" w:sz="4" w:space="0"/>
            </w:tcBorders>
            <w:noWrap w:val="0"/>
            <w:vAlign w:val="center"/>
          </w:tcPr>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完成时限</w:t>
            </w:r>
          </w:p>
        </w:tc>
        <w:tc>
          <w:tcPr>
            <w:tcW w:w="1014" w:type="dxa"/>
            <w:tcBorders>
              <w:top w:val="single" w:color="auto" w:sz="4" w:space="0"/>
            </w:tcBorders>
            <w:noWrap w:val="0"/>
            <w:vAlign w:val="center"/>
          </w:tcPr>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科室</w:t>
            </w:r>
          </w:p>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负责人</w:t>
            </w:r>
          </w:p>
        </w:tc>
        <w:tc>
          <w:tcPr>
            <w:tcW w:w="1032" w:type="dxa"/>
            <w:gridSpan w:val="2"/>
            <w:tcBorders>
              <w:top w:val="single" w:color="auto" w:sz="4" w:space="0"/>
            </w:tcBorders>
            <w:noWrap w:val="0"/>
            <w:vAlign w:val="center"/>
          </w:tcPr>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承办</w:t>
            </w:r>
          </w:p>
          <w:p>
            <w:pPr>
              <w:widowControl/>
              <w:spacing w:line="30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512" w:type="dxa"/>
            <w:vMerge w:val="restart"/>
            <w:noWrap w:val="0"/>
            <w:vAlign w:val="center"/>
          </w:tcPr>
          <w:p>
            <w:pPr>
              <w:widowControl/>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办公室</w:t>
            </w: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行政管理</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办公室牵头，各科室配合</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不断完善规章制度，创新工作模式，有效提升行政管理水平。</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刘志磊</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刘志磊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安全维稳</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办公室牵头，各科室配合</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做好安全维稳日常管理，加强安全维稳宣传教育，定期开展安全生产督导检查，严防安全生产事故发生，确保单位秩序和职工思想稳定。</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刘志磊</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王士坤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垃圾分类</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考核工作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枣卫办字〔2023〕29 号《枣庄市市直医疗卫生机构生活垃圾分类工作实施方案》</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办公室</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严格落实《枣庄市医疗卫生机构生活垃圾分类工作考核标准》（枣卫办字〔2023〕29号）；建立本单位生活垃圾分类工作领导机构和工作方案并有效落实；完善生活垃圾分类投放设施配置，落实分类收运要求；积极开展生活垃圾分类宣传教育主题活动；建立本单位生活垃圾分类考评制度并有效执行。</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刘志磊</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姚纯华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工会工作</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办公室</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持续做好关心关爱职工工作，精心组织好各类文体活动，营造团结协作积极向上的良好氛围。</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刘志磊</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姚纯华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512" w:type="dxa"/>
            <w:vMerge w:val="restart"/>
            <w:noWrap w:val="0"/>
            <w:vAlign w:val="center"/>
          </w:tcPr>
          <w:p>
            <w:pPr>
              <w:widowControl/>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2</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人力资源科</w:t>
            </w: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i w:val="0"/>
                <w:color w:val="auto"/>
                <w:kern w:val="0"/>
                <w:sz w:val="18"/>
                <w:szCs w:val="18"/>
                <w:u w:val="none"/>
                <w:lang w:val="en-US" w:eastAsia="zh-CN" w:bidi="ar"/>
              </w:rPr>
              <w:t>人事管理工作</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人力资源科</w:t>
            </w:r>
          </w:p>
        </w:tc>
        <w:tc>
          <w:tcPr>
            <w:tcW w:w="30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做好机构编制、人事管理、社会保障、拥军优属、离退休人员服务等工作；重视和加强统一战线工作情况。</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孟文</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赵娜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干部人才队伍建设</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考核工作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《2023年度市直事业单位服务高质量发展绩效考核方案》</w:t>
            </w:r>
          </w:p>
        </w:tc>
        <w:tc>
          <w:tcPr>
            <w:tcW w:w="13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人力资源科牵头、各科室配合</w:t>
            </w:r>
          </w:p>
        </w:tc>
        <w:tc>
          <w:tcPr>
            <w:tcW w:w="30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根据单位实际，建设政治过硬、适应新时代要求、具备领导现代化建设能力的干部队伍；深入开展“赢在中层”行动，稳妥有序推进中层干部轮岗交流工作，健全培养选拔优秀年轻干部常态化工作机制；执行干部管理监督规定；开展干部教育培训；落实党管人才工作要求，加强和改进新时代人才工作；执行岗位管理和聘用、考核制度，建立有利于优秀人才成长和作用发挥的用人机制。</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孟文</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李赛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512" w:type="dxa"/>
            <w:vMerge w:val="restart"/>
            <w:noWrap w:val="0"/>
            <w:vAlign w:val="center"/>
          </w:tcPr>
          <w:p>
            <w:pPr>
              <w:widowControl/>
              <w:jc w:val="center"/>
              <w:rPr>
                <w:rFonts w:hint="eastAsia" w:asciiTheme="minorEastAsia" w:hAnsiTheme="minorEastAsia" w:eastAsiaTheme="minorEastAsia" w:cstheme="minorEastAsia"/>
                <w:color w:val="auto"/>
                <w:sz w:val="18"/>
                <w:szCs w:val="18"/>
              </w:rPr>
            </w:pPr>
          </w:p>
          <w:p>
            <w:pPr>
              <w:bidi w:val="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3</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资金保障与统计科</w:t>
            </w: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中心预算、决算</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 xml:space="preserve">资金保障与统计科牵头，中心各科室配合 </w:t>
            </w:r>
          </w:p>
        </w:tc>
        <w:tc>
          <w:tcPr>
            <w:tcW w:w="30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按时完成预、决算上报和公开；对预算绩效目标开展自评。</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张淑萍</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赵颖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药费资金管理</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资金保障与统计科牵头，保健科配合</w:t>
            </w:r>
          </w:p>
        </w:tc>
        <w:tc>
          <w:tcPr>
            <w:tcW w:w="30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依据保健科室审核后拨款</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张淑萍</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张淑萍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资产管理</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资金保障与统计科牵头，办公室配合</w:t>
            </w:r>
          </w:p>
        </w:tc>
        <w:tc>
          <w:tcPr>
            <w:tcW w:w="30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及时录入增加的固定资产并好折旧，按要求报损资产，做好登记工作。</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张淑萍</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赵颖</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许瑞雪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政府采购</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 xml:space="preserve">资金保障与统计科牵头，中心各科室配合 </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配合中心各科室，按照政府采购要求，做好申报工作。</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张淑萍</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许瑞雪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2" w:type="dxa"/>
            <w:vMerge w:val="restart"/>
            <w:noWrap w:val="0"/>
            <w:vAlign w:val="center"/>
          </w:tcPr>
          <w:p>
            <w:pPr>
              <w:widowControl/>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4</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爱国卫生科</w:t>
            </w:r>
          </w:p>
        </w:tc>
        <w:tc>
          <w:tcPr>
            <w:tcW w:w="187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配合市健康城市建设指挥部办公室做好国家卫生城市长效管理</w:t>
            </w:r>
          </w:p>
        </w:tc>
        <w:tc>
          <w:tcPr>
            <w:tcW w:w="1008"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考核工作</w:t>
            </w:r>
          </w:p>
        </w:tc>
        <w:tc>
          <w:tcPr>
            <w:tcW w:w="222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《2023年度区（市）、枣庄高新区高质量发展综合绩效考核办法（征求意见稿）》、《枣庄市卫生健康服务中心机构职能编制规定》</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配合</w:t>
            </w:r>
          </w:p>
        </w:tc>
        <w:tc>
          <w:tcPr>
            <w:tcW w:w="3041" w:type="dxa"/>
            <w:noWrap w:val="0"/>
            <w:vAlign w:val="center"/>
          </w:tcPr>
          <w:p>
            <w:pPr>
              <w:keepNext w:val="0"/>
              <w:keepLines w:val="0"/>
              <w:widowControl/>
              <w:suppressLineNumbers w:val="0"/>
              <w:jc w:val="left"/>
              <w:textAlignment w:val="center"/>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辅助市健康办制定巩固国家卫生城市工作方案，邀请知名专家开展业务工作培训1次，组织实施国家卫生城市巩固督导或考核4次。</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2024年2月底</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冯传学</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邓新明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配合市健康城市建设指挥部办公室推进健康城市建设</w:t>
            </w:r>
          </w:p>
        </w:tc>
        <w:tc>
          <w:tcPr>
            <w:tcW w:w="1008"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重点工作</w:t>
            </w:r>
          </w:p>
        </w:tc>
        <w:tc>
          <w:tcPr>
            <w:tcW w:w="222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《2023年度区（市）、枣庄高新区高质量发展综合绩效考核办法（征求意见稿）》、《枣庄市卫生健康服务中心机构职能编制规定》</w:t>
            </w:r>
          </w:p>
        </w:tc>
        <w:tc>
          <w:tcPr>
            <w:tcW w:w="1327"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配合</w:t>
            </w:r>
          </w:p>
        </w:tc>
        <w:tc>
          <w:tcPr>
            <w:tcW w:w="3041" w:type="dxa"/>
            <w:noWrap w:val="0"/>
            <w:vAlign w:val="center"/>
          </w:tcPr>
          <w:p>
            <w:pPr>
              <w:keepNext w:val="0"/>
              <w:keepLines w:val="0"/>
              <w:widowControl/>
              <w:suppressLineNumbers w:val="0"/>
              <w:jc w:val="left"/>
              <w:textAlignment w:val="center"/>
              <w:rPr>
                <w:rFonts w:hint="eastAsia" w:ascii="宋体" w:hAnsi="宋体" w:eastAsia="宋体" w:cs="宋体"/>
                <w:color w:val="auto"/>
                <w:kern w:val="0"/>
                <w:sz w:val="18"/>
                <w:szCs w:val="18"/>
              </w:rPr>
            </w:pPr>
            <w:r>
              <w:rPr>
                <w:rFonts w:hint="eastAsia" w:ascii="宋体" w:hAnsi="宋体" w:eastAsia="宋体" w:cs="宋体"/>
                <w:i w:val="0"/>
                <w:color w:val="auto"/>
                <w:kern w:val="0"/>
                <w:sz w:val="18"/>
                <w:szCs w:val="18"/>
                <w:u w:val="none"/>
                <w:lang w:val="en-US" w:eastAsia="zh-CN" w:bidi="ar"/>
              </w:rPr>
              <w:t>辅助市健康办开展健康城市建设基线调查，新建不少于160个各类健康细胞，组织实施健康城市督导或技术指导2次。</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冯传学</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邓新明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做好爱国卫生技术服务</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牵头</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协助上级主管部门开展卫生创建技术指导或培训2次。</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冯传学</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袁金金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12" w:type="dxa"/>
            <w:vMerge w:val="restart"/>
            <w:noWrap w:val="0"/>
            <w:vAlign w:val="center"/>
          </w:tcPr>
          <w:p>
            <w:pPr>
              <w:widowControl/>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保健科</w:t>
            </w: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干部保健服务</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牵头</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协调相关医疗机构做好干部保健服务工作（健康教育、健康体检、医疗救治、医药费报销等）。</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杨海洋</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杨海洋、周立波、王炜、周春艳、王小曼、金磊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市保健委员会的工作</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牵头议事协调机构年度任务</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枣庄市干部保健工作委员会工作规则及办公室工作细则</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牵头</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组织实施市保健委员会的工作部暑和各项决定，拟定相关文件，承办相关会议，并向委员会汇报落实情况。做好全市重点保健对象重大疾病的会诊和救治及市直保健定点医院保健专项经费的审核工作。</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杨海洋</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杨海洋周立波</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王炜</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周春艳</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王小曼金磊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12" w:type="dxa"/>
            <w:vMerge w:val="restart"/>
            <w:noWrap w:val="0"/>
            <w:vAlign w:val="center"/>
          </w:tcPr>
          <w:p>
            <w:pPr>
              <w:widowControl/>
              <w:jc w:val="center"/>
              <w:rPr>
                <w:rFonts w:hint="eastAsia" w:asciiTheme="minorEastAsia" w:hAnsiTheme="minorEastAsia" w:eastAsiaTheme="minorEastAsia" w:cstheme="minorEastAsia"/>
                <w:color w:val="auto"/>
                <w:sz w:val="18"/>
                <w:szCs w:val="18"/>
              </w:rPr>
            </w:pPr>
          </w:p>
          <w:p>
            <w:pPr>
              <w:bidi w:val="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6</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信息化科</w:t>
            </w: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配合委规划信息科做好市级全民健康信息平台运行管理</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《山东省“十四五”卫生与健康规划》</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配合</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1.做好市级全民健康信息平台日常维护管理的技术支撑工作，保障平台平稳运行。2.做好卫生健康数据采集的技术支撑工作，年底前居民规范化电子健康档案覆盖率达到60%以上，基层医疗机构电子病例规范率达到65%以上。</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王振</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王振</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周建峰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配合委规划信息科做好网络安全防护</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《网络安全法》、《信息安全等级保护管理办法》</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配合</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1.做好全民健康信息平台重要信息系统定级、备案、等保测评等技术支撑工作，落实信息安全等级保护制度。2.做好组织开展2023年网络安全宣传周活动的支撑工作。</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王振</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王振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配合委基层卫生健康科做好“智医助理”系统实施推广的技术支撑工作</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创新工作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《枣庄市“十四五”卫生与健康规划》</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配合</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做好“智医助理”系统在全市64家社区服务中心、乡镇卫生院及30%的村卫室推广应用的技术支撑工作。</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王振</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周建峰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512" w:type="dxa"/>
            <w:vMerge w:val="restart"/>
            <w:noWrap w:val="0"/>
            <w:vAlign w:val="center"/>
          </w:tcPr>
          <w:p>
            <w:pPr>
              <w:widowControl/>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7</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宣传科(党建科)</w:t>
            </w: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中心党的建设</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jc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lang w:eastAsia="zh-CN"/>
              </w:rPr>
              <w:t>牵头</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1.履行全面从严治党责任，加强政治建设，提高政治判断力、政治领悟力、政治执行力；2.加强意识形态工作，强化新闻舆论引导；3.开展学习贯彻习近平新时代中国特色社会主义思想主题教育；4.贯彻落实《中国共产党党和国家机关基层组织工作条例》《中国共产党支部工作条例（试行）》，实施党支部标准化规范化建设提升工程；5.落实党建主体责任，增强基层党组织政治功能和组织功能；6.健全完善党和国家监督体系，以党内监督为主导，促进各类监督贯通协调；7.加强纪律建设、深入推进反腐败斗争；8.深化落实中央八项规定及其实施细则精神。</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胡永喜</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胡永喜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中心精神文明建设</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jc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lang w:eastAsia="zh-CN"/>
              </w:rPr>
              <w:t>牵头</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1.深入开展精神文明建设，扎实推动宣传思想工作守正创新；2.推进驻村第一书记工作。</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胡永喜</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袁晓红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12" w:type="dxa"/>
            <w:vMerge w:val="restart"/>
            <w:noWrap w:val="0"/>
            <w:vAlign w:val="center"/>
          </w:tcPr>
          <w:p>
            <w:pPr>
              <w:widowControl/>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8</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指挥调度科</w:t>
            </w: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院前急救统一指挥调度</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指挥调度科牵头，医疗保障服务科配合</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 xml:space="preserve">120电话100%受理；.突发事件处置科学，信息采集报告准确、上报及时；每年开展急救科普知识宣传2-3次。    </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颜世东</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张一鸣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highlight w:val="none"/>
                <w:lang w:val="en-US" w:eastAsia="zh-CN"/>
              </w:rPr>
            </w:pPr>
          </w:p>
        </w:tc>
        <w:tc>
          <w:tcPr>
            <w:tcW w:w="1045" w:type="dxa"/>
            <w:vMerge w:val="continue"/>
            <w:noWrap w:val="0"/>
            <w:vAlign w:val="center"/>
          </w:tcPr>
          <w:p>
            <w:pPr>
              <w:keepNext w:val="0"/>
              <w:keepLines w:val="0"/>
              <w:widowControl/>
              <w:suppressLineNumbers w:val="0"/>
              <w:tabs>
                <w:tab w:val="left" w:pos="356"/>
              </w:tabs>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871" w:type="dxa"/>
            <w:noWrap w:val="0"/>
            <w:vAlign w:val="center"/>
          </w:tcPr>
          <w:p>
            <w:pPr>
              <w:widowControl/>
              <w:jc w:val="left"/>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t>落实紧急信息报送制度，及时、妥善开展应急处置</w:t>
            </w:r>
          </w:p>
        </w:tc>
        <w:tc>
          <w:tcPr>
            <w:tcW w:w="1008" w:type="dxa"/>
            <w:noWrap w:val="0"/>
            <w:vAlign w:val="center"/>
          </w:tcPr>
          <w:p>
            <w:pPr>
              <w:widowControl/>
              <w:jc w:val="cente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color w:val="auto"/>
                <w:kern w:val="0"/>
                <w:sz w:val="18"/>
                <w:szCs w:val="18"/>
                <w:highlight w:val="none"/>
                <w:lang w:val="en-US" w:eastAsia="zh-CN"/>
              </w:rPr>
              <w:t>职能工作</w:t>
            </w:r>
          </w:p>
        </w:tc>
        <w:tc>
          <w:tcPr>
            <w:tcW w:w="2221" w:type="dxa"/>
            <w:noWrap w:val="0"/>
            <w:vAlign w:val="center"/>
          </w:tcPr>
          <w:p>
            <w:pPr>
              <w:widowControl/>
              <w:jc w:val="cente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color w:val="auto"/>
                <w:kern w:val="2"/>
                <w:sz w:val="18"/>
                <w:szCs w:val="18"/>
                <w:highlight w:val="none"/>
                <w:lang w:val="en-US" w:eastAsia="zh-CN" w:bidi="ar-SA"/>
              </w:rPr>
              <w:t>《枣庄市关于进一步加强和改进紧急信息报送工作的通知》</w:t>
            </w:r>
          </w:p>
        </w:tc>
        <w:tc>
          <w:tcPr>
            <w:tcW w:w="1327" w:type="dxa"/>
            <w:noWrap w:val="0"/>
            <w:vAlign w:val="center"/>
          </w:tcPr>
          <w:p>
            <w:pPr>
              <w:widowControl/>
              <w:jc w:val="both"/>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t>指挥调度科牵头，医疗保障服务科配合</w:t>
            </w:r>
          </w:p>
        </w:tc>
        <w:tc>
          <w:tcPr>
            <w:tcW w:w="3041" w:type="dxa"/>
            <w:noWrap w:val="0"/>
            <w:vAlign w:val="center"/>
          </w:tcPr>
          <w:p>
            <w:pPr>
              <w:widowControl/>
              <w:jc w:val="both"/>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t>落实紧急信息报送制度，实行24小时值班，明确紧急信息上报第一责任人、直接责任人，及时、准确、完整上报各类突发公共卫生事件及突发事件紧急医学救援相关信息，及时、妥善开展应急处置。列入年度考核指标。</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t>长期坚持</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t>颜世东</w:t>
            </w:r>
          </w:p>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color w:val="auto"/>
                <w:kern w:val="0"/>
                <w:sz w:val="18"/>
                <w:szCs w:val="18"/>
                <w:highlight w:val="none"/>
                <w:lang w:eastAsia="zh-CN"/>
              </w:rPr>
              <w:t>胡宾宾</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胡宾宾张一鸣马文君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512" w:type="dxa"/>
            <w:vMerge w:val="restart"/>
            <w:noWrap w:val="0"/>
            <w:vAlign w:val="center"/>
          </w:tcPr>
          <w:p>
            <w:pPr>
              <w:widowControl/>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9</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医疗保障服务科</w:t>
            </w: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全市院前急救网络管理和院前医疗急救工作质量管理</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医疗保障服务科牵头，指挥调度科配合</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保障院前急救网络稳定，每天对值班救护车实时监控、合理调度；增设院前急救网络医院，缩短急救半径，加强院前网络医院建设。</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胡宾宾</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马文君</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杨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highlight w:val="none"/>
                <w:lang w:val="en-US" w:eastAsia="zh-CN"/>
              </w:rPr>
            </w:pPr>
          </w:p>
        </w:tc>
        <w:tc>
          <w:tcPr>
            <w:tcW w:w="1045" w:type="dxa"/>
            <w:vMerge w:val="continue"/>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871" w:type="dxa"/>
            <w:noWrap w:val="0"/>
            <w:vAlign w:val="center"/>
          </w:tcPr>
          <w:p>
            <w:pPr>
              <w:widowControl/>
              <w:jc w:val="both"/>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color w:val="auto"/>
                <w:kern w:val="0"/>
                <w:sz w:val="18"/>
                <w:szCs w:val="18"/>
                <w:highlight w:val="none"/>
              </w:rPr>
              <w:t>完善</w:t>
            </w:r>
            <w:r>
              <w:rPr>
                <w:rFonts w:hint="eastAsia" w:asciiTheme="minorEastAsia" w:hAnsiTheme="minorEastAsia" w:eastAsiaTheme="minorEastAsia" w:cstheme="minorEastAsia"/>
                <w:b w:val="0"/>
                <w:bCs w:val="0"/>
                <w:color w:val="auto"/>
                <w:kern w:val="0"/>
                <w:sz w:val="18"/>
                <w:szCs w:val="18"/>
                <w:highlight w:val="none"/>
                <w:lang w:eastAsia="zh-CN"/>
              </w:rPr>
              <w:t>各类卫生应急</w:t>
            </w:r>
            <w:r>
              <w:rPr>
                <w:rFonts w:hint="eastAsia" w:asciiTheme="minorEastAsia" w:hAnsiTheme="minorEastAsia" w:eastAsiaTheme="minorEastAsia" w:cstheme="minorEastAsia"/>
                <w:b w:val="0"/>
                <w:bCs w:val="0"/>
                <w:color w:val="auto"/>
                <w:kern w:val="0"/>
                <w:sz w:val="18"/>
                <w:szCs w:val="18"/>
                <w:highlight w:val="none"/>
              </w:rPr>
              <w:t>预案</w:t>
            </w:r>
            <w:r>
              <w:rPr>
                <w:rFonts w:hint="eastAsia" w:asciiTheme="minorEastAsia" w:hAnsiTheme="minorEastAsia" w:eastAsiaTheme="minorEastAsia" w:cstheme="minorEastAsia"/>
                <w:b w:val="0"/>
                <w:bCs w:val="0"/>
                <w:color w:val="auto"/>
                <w:kern w:val="0"/>
                <w:sz w:val="18"/>
                <w:szCs w:val="18"/>
                <w:highlight w:val="none"/>
                <w:lang w:eastAsia="zh-CN"/>
              </w:rPr>
              <w:t>，</w:t>
            </w:r>
            <w:r>
              <w:rPr>
                <w:rFonts w:hint="eastAsia" w:asciiTheme="minorEastAsia" w:hAnsiTheme="minorEastAsia" w:eastAsiaTheme="minorEastAsia" w:cstheme="minorEastAsia"/>
                <w:b w:val="0"/>
                <w:bCs w:val="0"/>
                <w:color w:val="auto"/>
                <w:sz w:val="18"/>
                <w:szCs w:val="18"/>
                <w:highlight w:val="none"/>
                <w:lang w:val="en-US" w:eastAsia="zh-CN"/>
              </w:rPr>
              <w:t>加强卫生应急队伍建设。开展卫生应急急救知识“四进”活动</w:t>
            </w:r>
          </w:p>
        </w:tc>
        <w:tc>
          <w:tcPr>
            <w:tcW w:w="1008" w:type="dxa"/>
            <w:noWrap w:val="0"/>
            <w:vAlign w:val="center"/>
          </w:tcPr>
          <w:p>
            <w:pPr>
              <w:widowControl/>
              <w:jc w:val="cente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color w:val="auto"/>
                <w:kern w:val="0"/>
                <w:sz w:val="18"/>
                <w:szCs w:val="18"/>
                <w:highlight w:val="none"/>
                <w:lang w:val="en-US" w:eastAsia="zh-CN"/>
              </w:rPr>
              <w:t>职能工作</w:t>
            </w:r>
          </w:p>
        </w:tc>
        <w:tc>
          <w:tcPr>
            <w:tcW w:w="2221" w:type="dxa"/>
            <w:noWrap w:val="0"/>
            <w:vAlign w:val="center"/>
          </w:tcPr>
          <w:p>
            <w:pPr>
              <w:pStyle w:val="4"/>
              <w:keepNext w:val="0"/>
              <w:keepLines w:val="0"/>
              <w:widowControl/>
              <w:suppressLineNumbers w:val="0"/>
              <w:spacing w:before="0" w:beforeAutospacing="0" w:after="0" w:afterAutospacing="0"/>
              <w:ind w:left="0" w:right="0" w:firstLine="0"/>
              <w:jc w:val="both"/>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kern w:val="2"/>
                <w:sz w:val="18"/>
                <w:szCs w:val="18"/>
                <w:highlight w:val="none"/>
                <w:lang w:val="en-US" w:eastAsia="zh-CN" w:bidi="ar-SA"/>
              </w:rPr>
              <w:t>《山东省突发事件紧急医学救援“十四五”规划》；省、市《“四送四进四提升”健康行动促进方案》</w:t>
            </w:r>
          </w:p>
          <w:p>
            <w:pPr>
              <w:widowControl/>
              <w:jc w:val="cente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p>
        </w:tc>
        <w:tc>
          <w:tcPr>
            <w:tcW w:w="1327" w:type="dxa"/>
            <w:noWrap w:val="0"/>
            <w:vAlign w:val="center"/>
          </w:tcPr>
          <w:p>
            <w:pPr>
              <w:widowControl/>
              <w:jc w:val="both"/>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t>医疗保障服务科配合，指挥调度科牵头</w:t>
            </w:r>
          </w:p>
        </w:tc>
        <w:tc>
          <w:tcPr>
            <w:tcW w:w="3041" w:type="dxa"/>
            <w:noWrap w:val="0"/>
            <w:vAlign w:val="center"/>
          </w:tcPr>
          <w:p>
            <w:pPr>
              <w:widowControl/>
              <w:jc w:val="both"/>
              <w:rPr>
                <w:rFonts w:hint="eastAsia" w:asciiTheme="minorEastAsia" w:hAnsiTheme="minorEastAsia" w:eastAsiaTheme="minorEastAsia" w:cstheme="minorEastAsia"/>
                <w:b w:val="0"/>
                <w:bCs w:val="0"/>
                <w:i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color w:val="auto"/>
                <w:kern w:val="0"/>
                <w:sz w:val="18"/>
                <w:szCs w:val="18"/>
                <w:highlight w:val="none"/>
              </w:rPr>
              <w:t>动态制（修）订</w:t>
            </w:r>
            <w:r>
              <w:rPr>
                <w:rFonts w:hint="eastAsia" w:asciiTheme="minorEastAsia" w:hAnsiTheme="minorEastAsia" w:eastAsiaTheme="minorEastAsia" w:cstheme="minorEastAsia"/>
                <w:b w:val="0"/>
                <w:bCs w:val="0"/>
                <w:color w:val="auto"/>
                <w:kern w:val="0"/>
                <w:sz w:val="18"/>
                <w:szCs w:val="18"/>
                <w:highlight w:val="none"/>
                <w:lang w:val="en-US" w:eastAsia="zh-CN"/>
              </w:rPr>
              <w:t>公共卫生类各项应急处置预案及自然灾害等突发事件医疗救援应对</w:t>
            </w:r>
            <w:r>
              <w:rPr>
                <w:rFonts w:hint="eastAsia" w:asciiTheme="minorEastAsia" w:hAnsiTheme="minorEastAsia" w:eastAsiaTheme="minorEastAsia" w:cstheme="minorEastAsia"/>
                <w:b w:val="0"/>
                <w:bCs w:val="0"/>
                <w:color w:val="auto"/>
                <w:kern w:val="0"/>
                <w:sz w:val="18"/>
                <w:szCs w:val="18"/>
                <w:highlight w:val="none"/>
              </w:rPr>
              <w:t>预案，强化预案的</w:t>
            </w:r>
            <w:r>
              <w:rPr>
                <w:rFonts w:hint="eastAsia" w:asciiTheme="minorEastAsia" w:hAnsiTheme="minorEastAsia" w:eastAsiaTheme="minorEastAsia" w:cstheme="minorEastAsia"/>
                <w:b w:val="0"/>
                <w:bCs w:val="0"/>
                <w:color w:val="auto"/>
                <w:kern w:val="0"/>
                <w:sz w:val="18"/>
                <w:szCs w:val="18"/>
                <w:highlight w:val="none"/>
                <w:lang w:eastAsia="zh-CN"/>
              </w:rPr>
              <w:t>实用性和可操作性；</w:t>
            </w:r>
            <w:r>
              <w:rPr>
                <w:rFonts w:hint="eastAsia" w:asciiTheme="minorEastAsia" w:hAnsiTheme="minorEastAsia" w:eastAsiaTheme="minorEastAsia" w:cstheme="minorEastAsia"/>
                <w:b w:val="0"/>
                <w:bCs w:val="0"/>
                <w:color w:val="auto"/>
                <w:sz w:val="18"/>
                <w:szCs w:val="18"/>
                <w:highlight w:val="none"/>
                <w:lang w:val="en-US" w:eastAsia="zh-CN"/>
              </w:rPr>
              <w:t>动态充实、调整卫生应急队伍，落实卫生应急急救知识“四进”活动，</w:t>
            </w:r>
            <w:r>
              <w:rPr>
                <w:rFonts w:hint="eastAsia" w:asciiTheme="minorEastAsia" w:hAnsiTheme="minorEastAsia" w:eastAsiaTheme="minorEastAsia" w:cstheme="minorEastAsia"/>
                <w:b w:val="0"/>
                <w:bCs w:val="0"/>
                <w:color w:val="auto"/>
                <w:kern w:val="0"/>
                <w:sz w:val="18"/>
                <w:szCs w:val="18"/>
                <w:highlight w:val="none"/>
                <w:lang w:eastAsia="zh-CN"/>
              </w:rPr>
              <w:t>定期开展应急</w:t>
            </w:r>
            <w:r>
              <w:rPr>
                <w:rFonts w:hint="eastAsia" w:asciiTheme="minorEastAsia" w:hAnsiTheme="minorEastAsia" w:eastAsiaTheme="minorEastAsia" w:cstheme="minorEastAsia"/>
                <w:b w:val="0"/>
                <w:bCs w:val="0"/>
                <w:color w:val="auto"/>
                <w:kern w:val="0"/>
                <w:sz w:val="18"/>
                <w:szCs w:val="18"/>
                <w:highlight w:val="none"/>
                <w:lang w:val="en-US" w:eastAsia="zh-CN"/>
              </w:rPr>
              <w:t>培训</w:t>
            </w:r>
            <w:r>
              <w:rPr>
                <w:rFonts w:hint="eastAsia" w:asciiTheme="minorEastAsia" w:hAnsiTheme="minorEastAsia" w:eastAsiaTheme="minorEastAsia" w:cstheme="minorEastAsia"/>
                <w:b w:val="0"/>
                <w:bCs w:val="0"/>
                <w:color w:val="auto"/>
                <w:kern w:val="0"/>
                <w:sz w:val="18"/>
                <w:szCs w:val="18"/>
                <w:highlight w:val="none"/>
                <w:lang w:eastAsia="zh-CN"/>
              </w:rPr>
              <w:t>演练，</w:t>
            </w:r>
            <w:r>
              <w:rPr>
                <w:rFonts w:hint="eastAsia" w:asciiTheme="minorEastAsia" w:hAnsiTheme="minorEastAsia" w:eastAsiaTheme="minorEastAsia" w:cstheme="minorEastAsia"/>
                <w:b w:val="0"/>
                <w:bCs w:val="0"/>
                <w:color w:val="auto"/>
                <w:kern w:val="0"/>
                <w:sz w:val="18"/>
                <w:szCs w:val="18"/>
                <w:highlight w:val="none"/>
                <w:lang w:val="en-US" w:eastAsia="zh-CN"/>
              </w:rPr>
              <w:t>配足配齐应急储备物资</w:t>
            </w:r>
            <w:r>
              <w:rPr>
                <w:rFonts w:hint="eastAsia" w:asciiTheme="minorEastAsia" w:hAnsiTheme="minorEastAsia" w:eastAsiaTheme="minorEastAsia" w:cstheme="minorEastAsia"/>
                <w:b w:val="0"/>
                <w:bCs w:val="0"/>
                <w:color w:val="auto"/>
                <w:kern w:val="0"/>
                <w:sz w:val="18"/>
                <w:szCs w:val="18"/>
                <w:highlight w:val="none"/>
                <w:lang w:eastAsia="zh-CN"/>
              </w:rPr>
              <w:t>。</w:t>
            </w:r>
          </w:p>
        </w:tc>
        <w:tc>
          <w:tcPr>
            <w:tcW w:w="1060" w:type="dxa"/>
            <w:noWrap w:val="0"/>
            <w:vAlign w:val="center"/>
          </w:tcPr>
          <w:p>
            <w:pPr>
              <w:widowControl/>
              <w:jc w:val="both"/>
              <w:rPr>
                <w:rFonts w:hint="eastAsia" w:asciiTheme="minorEastAsia" w:hAnsiTheme="minorEastAsia" w:eastAsiaTheme="minorEastAsia" w:cstheme="minorEastAsia"/>
                <w:b w:val="0"/>
                <w:bCs w:val="0"/>
                <w:color w:val="auto"/>
                <w:kern w:val="0"/>
                <w:sz w:val="18"/>
                <w:szCs w:val="18"/>
                <w:highlight w:val="none"/>
                <w:lang w:val="en-US" w:eastAsia="zh-CN"/>
              </w:rPr>
            </w:pPr>
            <w:r>
              <w:rPr>
                <w:rFonts w:hint="eastAsia" w:asciiTheme="minorEastAsia" w:hAnsiTheme="minorEastAsia" w:eastAsiaTheme="minorEastAsia" w:cstheme="minorEastAsia"/>
                <w:b w:val="0"/>
                <w:bCs w:val="0"/>
                <w:color w:val="auto"/>
                <w:kern w:val="0"/>
                <w:sz w:val="18"/>
                <w:szCs w:val="18"/>
                <w:highlight w:val="none"/>
                <w:lang w:val="en-US" w:eastAsia="zh-CN"/>
              </w:rPr>
              <w:t>2023年底</w:t>
            </w:r>
          </w:p>
        </w:tc>
        <w:tc>
          <w:tcPr>
            <w:tcW w:w="1014" w:type="dxa"/>
            <w:noWrap w:val="0"/>
            <w:vAlign w:val="center"/>
          </w:tcPr>
          <w:p>
            <w:pPr>
              <w:widowControl/>
              <w:jc w:val="center"/>
              <w:rPr>
                <w:rFonts w:hint="eastAsia" w:asciiTheme="minorEastAsia" w:hAnsiTheme="minorEastAsia" w:eastAsiaTheme="minorEastAsia" w:cstheme="minorEastAsia"/>
                <w:b w:val="0"/>
                <w:bCs w:val="0"/>
                <w:color w:val="auto"/>
                <w:kern w:val="0"/>
                <w:sz w:val="18"/>
                <w:szCs w:val="18"/>
                <w:highlight w:val="none"/>
                <w:lang w:val="en-US" w:eastAsia="zh-CN"/>
              </w:rPr>
            </w:pPr>
            <w:r>
              <w:rPr>
                <w:rFonts w:hint="eastAsia" w:asciiTheme="minorEastAsia" w:hAnsiTheme="minorEastAsia" w:eastAsiaTheme="minorEastAsia" w:cstheme="minorEastAsia"/>
                <w:b w:val="0"/>
                <w:bCs w:val="0"/>
                <w:color w:val="auto"/>
                <w:kern w:val="0"/>
                <w:sz w:val="18"/>
                <w:szCs w:val="18"/>
                <w:highlight w:val="none"/>
                <w:lang w:val="en-US" w:eastAsia="zh-CN"/>
              </w:rPr>
              <w:t>胡宾宾</w:t>
            </w:r>
          </w:p>
          <w:p>
            <w:pPr>
              <w:widowControl/>
              <w:jc w:val="center"/>
              <w:rPr>
                <w:rFonts w:hint="eastAsia" w:asciiTheme="minorEastAsia" w:hAnsiTheme="minorEastAsia" w:eastAsiaTheme="minorEastAsia" w:cstheme="minorEastAsia"/>
                <w:b w:val="0"/>
                <w:bCs w:val="0"/>
                <w:color w:val="auto"/>
                <w:kern w:val="0"/>
                <w:sz w:val="18"/>
                <w:szCs w:val="18"/>
                <w:highlight w:val="none"/>
                <w:lang w:val="en-US" w:eastAsia="zh-CN"/>
              </w:rPr>
            </w:pPr>
            <w:r>
              <w:rPr>
                <w:rFonts w:hint="eastAsia" w:asciiTheme="minorEastAsia" w:hAnsiTheme="minorEastAsia" w:eastAsiaTheme="minorEastAsia" w:cstheme="minorEastAsia"/>
                <w:b w:val="0"/>
                <w:bCs w:val="0"/>
                <w:color w:val="auto"/>
                <w:kern w:val="0"/>
                <w:sz w:val="18"/>
                <w:szCs w:val="18"/>
                <w:highlight w:val="none"/>
                <w:lang w:val="en-US" w:eastAsia="zh-CN"/>
              </w:rPr>
              <w:t>颜世东</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胡宾宾张一鸣马文君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12" w:type="dxa"/>
            <w:vMerge w:val="restart"/>
            <w:noWrap w:val="0"/>
            <w:vAlign w:val="center"/>
          </w:tcPr>
          <w:p>
            <w:pPr>
              <w:widowControl/>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10</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人才与科技教育服务科</w:t>
            </w:r>
          </w:p>
        </w:tc>
        <w:tc>
          <w:tcPr>
            <w:tcW w:w="187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医护考试相关工作</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各科室配合</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做好医师、护士执业资格考试的咨询受理、考试报名、资格审核、现场执考、证书发放等全流程工作。</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卞铭</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张梦桦</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陈文娣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卫生健康人才服务工作</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各科室配合</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做好全市卫生健康系统流动档案人员人事档案管理、卫生专业技术职务任职资格申报评审、人才招引和卫生管理研究职称考试等事务性工作。</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卞铭</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赵阳</w:t>
            </w:r>
          </w:p>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张梦桦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科技教育服务工作</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各科室配合</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协助做好医学继续教育、科研项目管理等事务性工作。</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卞铭</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宋照莲陈文娣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512" w:type="dxa"/>
            <w:vMerge w:val="restart"/>
            <w:noWrap w:val="0"/>
            <w:vAlign w:val="center"/>
          </w:tcPr>
          <w:p>
            <w:pPr>
              <w:widowControl/>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11</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中医药推广交流科</w:t>
            </w:r>
          </w:p>
        </w:tc>
        <w:tc>
          <w:tcPr>
            <w:tcW w:w="187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研究确定目标任务，统筹谋划工作开展。</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jc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i w:val="0"/>
                <w:color w:val="auto"/>
                <w:kern w:val="0"/>
                <w:sz w:val="18"/>
                <w:szCs w:val="18"/>
                <w:u w:val="none"/>
                <w:lang w:val="en-US" w:eastAsia="zh-CN" w:bidi="ar"/>
              </w:rPr>
              <w:t>配合委中医药发展管理科</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立足于抓早、抓紧、抓细、抓实，对全年工作早准备、早考虑、早谋划、早动手，争取工作主动。1.制定《2023年中医药推广交流工作要点》，2.编制年度工作计划并填报台账。</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赵忠智</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赵忠智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拟定调研提纲并开展调查研究</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jc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i w:val="0"/>
                <w:color w:val="auto"/>
                <w:kern w:val="0"/>
                <w:sz w:val="18"/>
                <w:szCs w:val="18"/>
                <w:u w:val="none"/>
                <w:lang w:val="en-US" w:eastAsia="zh-CN" w:bidi="ar"/>
              </w:rPr>
              <w:t>配合委中医药发展管理科</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根据形势、任务、条件的变化，开展调查研究，重点对枣庄中医药发展脉络与环境、基础与现状、短板与不足、形势与机遇等方面摸清底数，理清思路，撰写详实报告，有效应对工作中的新情况、新问题，以观念的创新引领体制、机制和制度的创新，力求举措科学合理，实施见到实效。</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赵忠智</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赵忠智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挖掘中医药健康发展文化内涵</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jc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i w:val="0"/>
                <w:color w:val="auto"/>
                <w:kern w:val="0"/>
                <w:sz w:val="18"/>
                <w:szCs w:val="18"/>
                <w:u w:val="none"/>
                <w:lang w:val="en-US" w:eastAsia="zh-CN" w:bidi="ar"/>
              </w:rPr>
              <w:t>配合委中医药发展管理科</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1.加强儒家、墨子文化与中医药研究阐释,梳理和保护中医药文化资源，并加强中医药典籍研究与保护利用，搜集《枣庄医林学术录》、《枣庄中医医案》、《枣庄民间验方》、《枣庄养生药膳》、《枣庄医药民俗文化》等枣庄中医药学术典籍；2.提出申请报告，争取资金后进行整理再版，以作为弘扬传承、交流推广的载体。</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赵忠智</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赵忠智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512" w:type="dxa"/>
            <w:noWrap w:val="0"/>
            <w:vAlign w:val="center"/>
          </w:tcPr>
          <w:p>
            <w:pPr>
              <w:widowControl/>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12</w:t>
            </w:r>
          </w:p>
        </w:tc>
        <w:tc>
          <w:tcPr>
            <w:tcW w:w="104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医养健康服务科</w:t>
            </w: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协助做好医养结合和老龄工作</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配合委医养健康科</w:t>
            </w:r>
          </w:p>
        </w:tc>
        <w:tc>
          <w:tcPr>
            <w:tcW w:w="304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协助做好年内新增4家两证齐全的医养结合机构工作。</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刘鑫</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512" w:type="dxa"/>
            <w:vMerge w:val="restart"/>
            <w:noWrap w:val="0"/>
            <w:vAlign w:val="center"/>
          </w:tcPr>
          <w:p>
            <w:pPr>
              <w:bidi w:val="0"/>
              <w:jc w:val="left"/>
              <w:rPr>
                <w:rFonts w:hint="eastAsia" w:asciiTheme="minorEastAsia" w:hAnsiTheme="minorEastAsia" w:eastAsiaTheme="minorEastAsia" w:cstheme="minorEastAsia"/>
                <w:color w:val="auto"/>
                <w:sz w:val="18"/>
                <w:szCs w:val="18"/>
                <w:lang w:val="en-US" w:eastAsia="zh-CN"/>
              </w:rPr>
            </w:pPr>
            <w:bookmarkStart w:id="0" w:name="_GoBack"/>
            <w:bookmarkEnd w:id="0"/>
            <w:r>
              <w:rPr>
                <w:rFonts w:hint="eastAsia" w:asciiTheme="minorEastAsia" w:hAnsiTheme="minorEastAsia" w:eastAsiaTheme="minorEastAsia" w:cstheme="minorEastAsia"/>
                <w:color w:val="auto"/>
                <w:sz w:val="18"/>
                <w:szCs w:val="18"/>
                <w:lang w:val="en-US" w:eastAsia="zh-CN"/>
              </w:rPr>
              <w:t>13</w:t>
            </w:r>
          </w:p>
        </w:tc>
        <w:tc>
          <w:tcPr>
            <w:tcW w:w="1045"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基本公共卫生服务科</w:t>
            </w: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避孕药具管理服务</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 xml:space="preserve"> 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1、《国家免费提供避孕药具质量管理规范》和《国家免费提供避孕药具仓储质量管理细则》的通知（国卫计药字【2019】11号）</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2、基本避孕服务项目管理工作规范</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基本公共卫生服务科</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1、构建恒温恒湿的药具储存仓库，保障药具达到最优的仓储条件，确保药具质量。</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2、区域基本避孕药具发放机构比例60%；区域基本避孕药具发放覆盖率20%；免费基本避孕药具发放服务真实率70%；辖区内自助发放机药具易得率60%；服务对象知晓率80%；服务对象满意度80%。</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孟庆华</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孟庆华</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孔媛</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宋微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512" w:type="dxa"/>
            <w:vMerge w:val="continue"/>
            <w:noWrap w:val="0"/>
            <w:vAlign w:val="center"/>
          </w:tcPr>
          <w:p>
            <w:pPr>
              <w:widowControl/>
              <w:jc w:val="center"/>
              <w:rPr>
                <w:rFonts w:hint="eastAsia" w:asciiTheme="minorEastAsia" w:hAnsiTheme="minorEastAsia" w:eastAsiaTheme="minorEastAsia" w:cstheme="minorEastAsia"/>
                <w:color w:val="auto"/>
                <w:kern w:val="0"/>
                <w:sz w:val="18"/>
                <w:szCs w:val="18"/>
              </w:rPr>
            </w:pPr>
          </w:p>
        </w:tc>
        <w:tc>
          <w:tcPr>
            <w:tcW w:w="1045" w:type="dxa"/>
            <w:vMerge w:val="continue"/>
            <w:noWrap w:val="0"/>
            <w:vAlign w:val="center"/>
          </w:tcPr>
          <w:p>
            <w:pPr>
              <w:jc w:val="center"/>
              <w:rPr>
                <w:rFonts w:hint="eastAsia" w:asciiTheme="minorEastAsia" w:hAnsiTheme="minorEastAsia" w:eastAsiaTheme="minorEastAsia" w:cstheme="minorEastAsia"/>
                <w:color w:val="auto"/>
                <w:kern w:val="0"/>
                <w:sz w:val="18"/>
                <w:szCs w:val="18"/>
              </w:rPr>
            </w:pPr>
          </w:p>
        </w:tc>
        <w:tc>
          <w:tcPr>
            <w:tcW w:w="187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基本公共卫生服务</w:t>
            </w:r>
          </w:p>
        </w:tc>
        <w:tc>
          <w:tcPr>
            <w:tcW w:w="100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 xml:space="preserve"> 职能工作</w:t>
            </w:r>
          </w:p>
        </w:tc>
        <w:tc>
          <w:tcPr>
            <w:tcW w:w="2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“三定”规定职责任务</w:t>
            </w:r>
          </w:p>
        </w:tc>
        <w:tc>
          <w:tcPr>
            <w:tcW w:w="1327"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配合</w:t>
            </w:r>
          </w:p>
        </w:tc>
        <w:tc>
          <w:tcPr>
            <w:tcW w:w="304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协助做好基本公共卫生、人口检测、妇幼健康服务工作。</w:t>
            </w:r>
          </w:p>
        </w:tc>
        <w:tc>
          <w:tcPr>
            <w:tcW w:w="10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年度内</w:t>
            </w:r>
          </w:p>
        </w:tc>
        <w:tc>
          <w:tcPr>
            <w:tcW w:w="10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孟庆华</w:t>
            </w:r>
          </w:p>
        </w:tc>
        <w:tc>
          <w:tcPr>
            <w:tcW w:w="1032"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孟庆华</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孔媛</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宋微</w:t>
            </w: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yYjgwZDYwZGE3OTNkNzk1MDA2MjYxNGQ0NzZlNWUifQ=="/>
  </w:docVars>
  <w:rsids>
    <w:rsidRoot w:val="39910332"/>
    <w:rsid w:val="1377B1DF"/>
    <w:rsid w:val="1BFC2E0F"/>
    <w:rsid w:val="2FED37C9"/>
    <w:rsid w:val="34D796F1"/>
    <w:rsid w:val="37303690"/>
    <w:rsid w:val="39910332"/>
    <w:rsid w:val="3ABDED38"/>
    <w:rsid w:val="402F0C91"/>
    <w:rsid w:val="433F325D"/>
    <w:rsid w:val="4CC040A0"/>
    <w:rsid w:val="509328F0"/>
    <w:rsid w:val="54B92695"/>
    <w:rsid w:val="576C2946"/>
    <w:rsid w:val="5BFBD253"/>
    <w:rsid w:val="5BFF0CBE"/>
    <w:rsid w:val="5ED7B899"/>
    <w:rsid w:val="61273CC8"/>
    <w:rsid w:val="62925AFA"/>
    <w:rsid w:val="71FD0265"/>
    <w:rsid w:val="75F06D1D"/>
    <w:rsid w:val="77CB5E95"/>
    <w:rsid w:val="77DFAF1D"/>
    <w:rsid w:val="7F9BEE12"/>
    <w:rsid w:val="B4B918B9"/>
    <w:rsid w:val="B5FAAF9D"/>
    <w:rsid w:val="BEBFFDF1"/>
    <w:rsid w:val="BFED422A"/>
    <w:rsid w:val="DFEF807E"/>
    <w:rsid w:val="E7FEBE34"/>
    <w:rsid w:val="ED7B9B18"/>
    <w:rsid w:val="F3CFB677"/>
    <w:rsid w:val="F7B73C52"/>
    <w:rsid w:val="F7FD8252"/>
    <w:rsid w:val="FE0F1016"/>
    <w:rsid w:val="FEBF4ABA"/>
    <w:rsid w:val="FF77D780"/>
    <w:rsid w:val="FFAF5D69"/>
    <w:rsid w:val="FFDD6E5F"/>
    <w:rsid w:val="FFFBF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oc 1"/>
    <w:basedOn w:val="1"/>
    <w:next w:val="1"/>
    <w:qFormat/>
    <w:uiPriority w:val="0"/>
    <w:pPr>
      <w:snapToGrid w:val="0"/>
      <w:spacing w:line="600" w:lineRule="exact"/>
      <w:ind w:firstLine="703"/>
    </w:pPr>
    <w:rPr>
      <w:rFonts w:cs="仿宋_GB2312"/>
      <w:color w:val="000000"/>
      <w:sz w:val="32"/>
      <w:szCs w:val="36"/>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7">
    <w:name w:val="fontstyle01"/>
    <w:basedOn w:val="6"/>
    <w:qFormat/>
    <w:uiPriority w:val="0"/>
    <w:rPr>
      <w:rFonts w:hint="eastAsia" w:ascii="仿宋_GB2312" w:eastAsia="仿宋_GB2312"/>
      <w:color w:val="000000"/>
      <w:sz w:val="32"/>
      <w:szCs w:val="32"/>
    </w:rPr>
  </w:style>
  <w:style w:type="character" w:customStyle="1" w:styleId="8">
    <w:name w:val="fontstyle21"/>
    <w:basedOn w:val="6"/>
    <w:qFormat/>
    <w:uiPriority w:val="0"/>
    <w:rPr>
      <w:rFonts w:hint="default" w:ascii="Times New Roman" w:hAnsi="Times New Roman" w:cs="Times New Roman"/>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4165</Words>
  <Characters>4252</Characters>
  <Lines>0</Lines>
  <Paragraphs>0</Paragraphs>
  <TotalTime>1</TotalTime>
  <ScaleCrop>false</ScaleCrop>
  <LinksUpToDate>false</LinksUpToDate>
  <CharactersWithSpaces>4263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2023-05-13T18:45:00Z</dcterms:created>
  <dc:creator>Administrator</dc:creator>
  <cp:lastModifiedBy>Administrator</cp:lastModifiedBy>
  <cp:lastPrinted>2023-06-29T09:22:00Z</cp:lastPrinted>
  <dcterms:modified xsi:type="dcterms:W3CDTF">2023-07-18T02:48:12Z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036E3E45911644CEBF740E4443A944E4_12</vt:lpwstr>
  </property>
</Properties>
</file>