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1FB6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</w:p>
    <w:p w14:paraId="46AC0F12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E22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</w:p>
    <w:p w14:paraId="57C5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Arial"/>
          <w:b/>
          <w:kern w:val="0"/>
          <w:sz w:val="36"/>
          <w:szCs w:val="36"/>
        </w:rPr>
      </w:pPr>
    </w:p>
    <w:p w14:paraId="143C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枣庄市胸科医院（枣庄市肿瘤医院、枣庄市公共卫生临床中心、枣庄市职业病防治院）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</w:rPr>
        <w:t xml:space="preserve"> </w:t>
      </w:r>
    </w:p>
    <w:p w14:paraId="0990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Cs w:val="32"/>
        </w:rPr>
        <w:t>本单位职工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，性别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（男/女），身份证号码：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月入职，目前在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（单位名称+科室）工作，系本单位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（在编/备案制/代理/合同制）人员，该同志人事关系现在本单位，本单位同意其参加20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枣庄市胸科医院（枣庄市肿瘤医院、枣庄市公共卫生临床中心、枣庄市职业病防治院）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kern w:val="0"/>
          <w:szCs w:val="32"/>
          <w:lang w:eastAsia="zh-CN"/>
        </w:rPr>
        <w:t>急需紧缺人才引进招聘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，如其被录用，本单位将配合办理其人事关系、人事档案、工资、党团关系等移交手续。</w:t>
      </w:r>
    </w:p>
    <w:p w14:paraId="0F7E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43F57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单位主要负责人（签字）：</w:t>
      </w:r>
    </w:p>
    <w:p w14:paraId="6C8A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CE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盖行政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章）：</w:t>
      </w:r>
    </w:p>
    <w:p w14:paraId="0999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95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组织（人事）部门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AC3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58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52" w:firstLineChars="1485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50577A7"/>
    <w:rsid w:val="226C79BD"/>
    <w:rsid w:val="2BEC32D0"/>
    <w:rsid w:val="32FE2A24"/>
    <w:rsid w:val="346A3282"/>
    <w:rsid w:val="359121E5"/>
    <w:rsid w:val="35A7004F"/>
    <w:rsid w:val="3D73594C"/>
    <w:rsid w:val="44E02C6E"/>
    <w:rsid w:val="456B7FE2"/>
    <w:rsid w:val="4DB5532E"/>
    <w:rsid w:val="60060FF3"/>
    <w:rsid w:val="648669A1"/>
    <w:rsid w:val="6C300885"/>
    <w:rsid w:val="7D266B45"/>
    <w:rsid w:val="7F071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0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cp:lastPrinted>2025-09-26T01:37:57Z</cp:lastPrinted>
  <dcterms:modified xsi:type="dcterms:W3CDTF">2025-09-26T01:38:00Z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