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1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772"/>
        <w:gridCol w:w="811"/>
        <w:gridCol w:w="1410"/>
        <w:gridCol w:w="1792"/>
        <w:gridCol w:w="1078"/>
        <w:gridCol w:w="1149"/>
        <w:gridCol w:w="825"/>
        <w:gridCol w:w="1183"/>
        <w:gridCol w:w="657"/>
        <w:gridCol w:w="789"/>
        <w:gridCol w:w="1053"/>
        <w:gridCol w:w="1052"/>
        <w:gridCol w:w="526"/>
        <w:gridCol w:w="5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61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400" w:lineRule="exact"/>
              <w:rPr>
                <w:rFonts w:ascii="宋体" w:eastAsia="宋体" w:cs="宋体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附件</w:t>
            </w:r>
            <w:r>
              <w:rPr>
                <w:rFonts w:ascii="黑体" w:hAnsi="黑体" w:eastAsia="黑体" w:cs="宋体"/>
                <w:sz w:val="32"/>
                <w:szCs w:val="3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400" w:lineRule="exact"/>
              <w:rPr>
                <w:rFonts w:ascii="黑体" w:hAnsi="黑体" w:eastAsia="黑体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361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Lines="50" w:line="400" w:lineRule="exact"/>
              <w:jc w:val="center"/>
              <w:rPr>
                <w:rFonts w:ascii="方正大标宋简体" w:hAnsi="宋体" w:eastAsia="方正大标宋简体" w:cs="宋体"/>
                <w:sz w:val="44"/>
                <w:szCs w:val="44"/>
              </w:rPr>
            </w:pPr>
            <w:r>
              <w:rPr>
                <w:rFonts w:hint="eastAsia" w:ascii="方正大标宋简体" w:hAnsi="宋体" w:eastAsia="方正大标宋简体" w:cs="宋体"/>
                <w:sz w:val="44"/>
                <w:szCs w:val="44"/>
              </w:rPr>
              <w:t>枣庄市口腔医院业务范围清单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Lines="50" w:line="400" w:lineRule="exact"/>
              <w:jc w:val="center"/>
              <w:rPr>
                <w:rFonts w:ascii="方正大标宋简体" w:hAnsi="宋体" w:eastAsia="方正大标宋简体" w:cs="宋体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61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360" w:lineRule="exact"/>
              <w:rPr>
                <w:rFonts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主管部门、单位（公章）：                                                          事业单位法定代表人签字：</w:t>
            </w:r>
          </w:p>
          <w:p>
            <w:pPr>
              <w:spacing w:after="0" w:line="360" w:lineRule="exact"/>
              <w:rPr>
                <w:rFonts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事业单位</w:t>
            </w:r>
            <w:r>
              <w:rPr>
                <w:rFonts w:ascii="楷体_GB2312" w:hAnsi="宋体" w:eastAsia="楷体_GB2312" w:cs="宋体"/>
                <w:sz w:val="24"/>
                <w:szCs w:val="24"/>
              </w:rPr>
              <w:t xml:space="preserve">  (</w:t>
            </w: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公章</w:t>
            </w:r>
            <w:r>
              <w:rPr>
                <w:rFonts w:ascii="楷体_GB2312" w:hAnsi="宋体" w:eastAsia="楷体_GB2312" w:cs="宋体"/>
                <w:sz w:val="24"/>
                <w:szCs w:val="24"/>
              </w:rPr>
              <w:t>):</w:t>
            </w: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 xml:space="preserve">                                                                填报日期：2017年9月15日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360" w:lineRule="exact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9" w:type="dxa"/>
          <w:trHeight w:val="511" w:hRule="atLeast"/>
          <w:jc w:val="center"/>
        </w:trPr>
        <w:tc>
          <w:tcPr>
            <w:tcW w:w="12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单位名称</w:t>
            </w:r>
          </w:p>
        </w:tc>
        <w:tc>
          <w:tcPr>
            <w:tcW w:w="22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sz w:val="21"/>
                <w:szCs w:val="21"/>
              </w:rPr>
              <w:t>枣庄市口腔医院</w:t>
            </w:r>
          </w:p>
        </w:tc>
        <w:tc>
          <w:tcPr>
            <w:tcW w:w="1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统一社会信用代码</w:t>
            </w:r>
          </w:p>
        </w:tc>
        <w:tc>
          <w:tcPr>
            <w:tcW w:w="22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123704004933103051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单位地址</w:t>
            </w:r>
          </w:p>
        </w:tc>
        <w:tc>
          <w:tcPr>
            <w:tcW w:w="52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枣庄市市中区解放中路140号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9" w:type="dxa"/>
          <w:trHeight w:val="511" w:hRule="atLeast"/>
          <w:jc w:val="center"/>
        </w:trPr>
        <w:tc>
          <w:tcPr>
            <w:tcW w:w="12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9" w:type="dxa"/>
          <w:trHeight w:val="1225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序号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事项</w:t>
            </w:r>
            <w:r>
              <w:rPr>
                <w:rFonts w:ascii="黑体" w:hAnsi="黑体" w:eastAsia="黑体" w:cs="宋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名称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sz w:val="21"/>
                <w:szCs w:val="21"/>
              </w:rPr>
              <w:t>事项类别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实施依据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主要内容</w:t>
            </w:r>
          </w:p>
        </w:tc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"/>
              </w:tabs>
              <w:ind w:left="-5986" w:leftChars="-2721" w:firstLine="5988" w:firstLineChars="2495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服务对象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承办</w:t>
            </w:r>
          </w:p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机构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共同实施单位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是否收费</w:t>
            </w:r>
          </w:p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及标准</w:t>
            </w:r>
          </w:p>
        </w:tc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服务</w:t>
            </w:r>
          </w:p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期限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年度业务量</w:t>
            </w:r>
          </w:p>
        </w:tc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开展成效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联系方式</w:t>
            </w:r>
          </w:p>
        </w:tc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9" w:type="dxa"/>
          <w:trHeight w:val="1310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医疗服务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公益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服务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《医疗机构执业许可证》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口腔疾病、中医、美容服务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患者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临床医技科室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医务科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护理科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是，执行物价局收费标准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长期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46566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有效开展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5115563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25" w:hanging="55" w:hangingChars="25"/>
              <w:jc w:val="center"/>
              <w:rPr>
                <w:rFonts w:asci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9" w:type="dxa"/>
          <w:trHeight w:val="1231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临床教学与培训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公益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服务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《全国医院工作条例》第一章第二条、第四章第十六条、第十七条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承担普通高等教育口腔医学专业</w:t>
            </w:r>
            <w:r>
              <w:rPr>
                <w:rFonts w:hint="eastAsia" w:ascii="仿宋" w:hAnsi="仿宋" w:eastAsia="仿宋" w:cs="仿宋"/>
                <w:color w:val="000000"/>
              </w:rPr>
              <w:t>临床教学和毕业实习以及在职人员进修培训任务。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相关院校学生</w:t>
            </w:r>
            <w:r>
              <w:rPr>
                <w:rFonts w:hint="eastAsia" w:ascii="仿宋" w:hAnsi="仿宋" w:eastAsia="仿宋" w:cs="仿宋"/>
                <w:lang w:eastAsia="zh-CN"/>
              </w:rPr>
              <w:t>；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</w:rPr>
              <w:t>申请来院进修人员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医务科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财务科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医务科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是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长期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100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有效开展</w:t>
            </w:r>
          </w:p>
          <w:p>
            <w:pPr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5115517</w:t>
            </w:r>
          </w:p>
        </w:tc>
        <w:tc>
          <w:tcPr>
            <w:tcW w:w="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9" w:type="dxa"/>
          <w:trHeight w:val="1776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健康教育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公益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服务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《医疗机构管理条例》</w:t>
            </w: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第四章第38条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1.积极开展预防保健工作，向社会公众宣传、普及口腔疾病的防治知识 2、建立个人疾病跟踪回访，提供咨询服务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社会公众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健康教育科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正畸科、儿牙科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否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长期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不可量化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有效开展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5115521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9" w:type="dxa"/>
          <w:trHeight w:val="576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  <w:color w:val="000000"/>
              </w:rPr>
              <w:t>医院感染预防控制事项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公益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服务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</w:rPr>
              <w:t>《医院感染管理办法》第十一条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/>
              </w:rPr>
              <w:t>按照有关医院感染管理的规章制度和技术规范，加强医院感染的预防与控制工作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宋体"/>
              </w:rPr>
              <w:t>社会公众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感染科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否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长期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不可量化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有效开展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5115811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9" w:type="dxa"/>
          <w:trHeight w:val="576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内部管理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相关规定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按照章程和有关规定开展的党务、纪检、机构编制、人事、财务、工青妇等内部管理工作。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医院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人事科、财务科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有关职能科室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否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长期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不可量化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有效开展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5115513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9" w:type="dxa"/>
          <w:trHeight w:val="334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合计</w:t>
            </w:r>
          </w:p>
        </w:tc>
        <w:tc>
          <w:tcPr>
            <w:tcW w:w="130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共有业务事项5项，其中行政辅助事项项，公益服务事项4项，经营服务项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>,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其他事项1项。</w:t>
            </w:r>
          </w:p>
        </w:tc>
      </w:tr>
    </w:tbl>
    <w:p>
      <w:pPr>
        <w:pStyle w:val="5"/>
        <w:rPr>
          <w:rFonts w:hint="eastAsia" w:ascii="宋体" w:hAnsi="宋体"/>
          <w:color w:val="000000"/>
          <w:sz w:val="27"/>
          <w:szCs w:val="27"/>
        </w:rPr>
      </w:pPr>
      <w:r>
        <w:rPr>
          <w:rFonts w:ascii="宋体" w:hAnsi="宋体"/>
          <w:color w:val="000000"/>
          <w:sz w:val="27"/>
          <w:szCs w:val="27"/>
        </w:rPr>
        <w:t xml:space="preserve">事业单位填报人: </w:t>
      </w:r>
      <w:r>
        <w:rPr>
          <w:rFonts w:hint="eastAsia" w:ascii="宋体" w:hAnsi="宋体"/>
          <w:color w:val="000000"/>
          <w:sz w:val="27"/>
          <w:szCs w:val="27"/>
        </w:rPr>
        <w:t>姜洁洁</w:t>
      </w:r>
      <w:r>
        <w:rPr>
          <w:rFonts w:ascii="宋体" w:hAnsi="宋体"/>
          <w:color w:val="000000"/>
          <w:sz w:val="27"/>
          <w:szCs w:val="27"/>
        </w:rPr>
        <w:t xml:space="preserve"> </w:t>
      </w:r>
      <w:r>
        <w:rPr>
          <w:rFonts w:hint="eastAsia" w:ascii="宋体" w:hAnsi="宋体"/>
          <w:color w:val="000000"/>
          <w:sz w:val="27"/>
          <w:szCs w:val="27"/>
        </w:rPr>
        <w:t xml:space="preserve">                </w:t>
      </w:r>
      <w:r>
        <w:rPr>
          <w:rFonts w:ascii="宋体" w:hAnsi="宋体"/>
          <w:color w:val="000000"/>
          <w:sz w:val="27"/>
          <w:szCs w:val="27"/>
        </w:rPr>
        <w:t xml:space="preserve">事业单位审核人: </w:t>
      </w:r>
      <w:r>
        <w:rPr>
          <w:rFonts w:hint="eastAsia" w:ascii="宋体" w:hAnsi="宋体"/>
          <w:color w:val="000000"/>
          <w:sz w:val="27"/>
          <w:szCs w:val="27"/>
        </w:rPr>
        <w:t>邹静</w:t>
      </w:r>
      <w:r>
        <w:rPr>
          <w:rFonts w:ascii="宋体" w:hAnsi="宋体"/>
          <w:color w:val="000000"/>
          <w:sz w:val="27"/>
          <w:szCs w:val="27"/>
        </w:rPr>
        <w:t xml:space="preserve"> </w:t>
      </w:r>
      <w:r>
        <w:rPr>
          <w:rFonts w:hint="eastAsia" w:ascii="宋体" w:hAnsi="宋体"/>
          <w:color w:val="000000"/>
          <w:sz w:val="27"/>
          <w:szCs w:val="27"/>
        </w:rPr>
        <w:t xml:space="preserve">                </w:t>
      </w:r>
      <w:r>
        <w:rPr>
          <w:rFonts w:ascii="宋体" w:hAnsi="宋体"/>
          <w:color w:val="000000"/>
          <w:sz w:val="27"/>
          <w:szCs w:val="27"/>
        </w:rPr>
        <w:t>主管部门审核人:</w:t>
      </w:r>
    </w:p>
    <w:p>
      <w:pPr>
        <w:pStyle w:val="5"/>
        <w:rPr>
          <w:rFonts w:hint="eastAsia"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联系</w:t>
      </w:r>
      <w:r>
        <w:rPr>
          <w:rFonts w:ascii="宋体" w:hAnsi="宋体"/>
          <w:color w:val="000000"/>
          <w:sz w:val="27"/>
          <w:szCs w:val="27"/>
        </w:rPr>
        <w:t>电话: 0632-</w:t>
      </w:r>
      <w:r>
        <w:rPr>
          <w:rFonts w:hint="eastAsia" w:ascii="宋体" w:hAnsi="宋体"/>
          <w:color w:val="000000"/>
          <w:sz w:val="27"/>
          <w:szCs w:val="27"/>
        </w:rPr>
        <w:t>5115517</w:t>
      </w:r>
      <w:r>
        <w:rPr>
          <w:rFonts w:ascii="宋体" w:hAnsi="宋体"/>
          <w:color w:val="000000"/>
          <w:sz w:val="27"/>
          <w:szCs w:val="27"/>
        </w:rPr>
        <w:t xml:space="preserve"> </w:t>
      </w:r>
      <w:r>
        <w:rPr>
          <w:rFonts w:hint="eastAsia" w:ascii="宋体" w:hAnsi="宋体"/>
          <w:color w:val="000000"/>
          <w:sz w:val="27"/>
          <w:szCs w:val="27"/>
        </w:rPr>
        <w:t xml:space="preserve">                   联系</w:t>
      </w:r>
      <w:r>
        <w:rPr>
          <w:rFonts w:ascii="宋体" w:hAnsi="宋体"/>
          <w:color w:val="000000"/>
          <w:sz w:val="27"/>
          <w:szCs w:val="27"/>
        </w:rPr>
        <w:t xml:space="preserve">电话: </w:t>
      </w:r>
      <w:r>
        <w:rPr>
          <w:rFonts w:hint="eastAsia" w:ascii="宋体" w:hAnsi="宋体"/>
          <w:color w:val="000000"/>
          <w:sz w:val="27"/>
          <w:szCs w:val="27"/>
        </w:rPr>
        <w:t xml:space="preserve"> 0632-5115513               </w:t>
      </w:r>
      <w:r>
        <w:rPr>
          <w:rFonts w:ascii="宋体" w:hAnsi="宋体"/>
          <w:color w:val="000000"/>
          <w:sz w:val="27"/>
          <w:szCs w:val="27"/>
        </w:rPr>
        <w:t>电 话:</w:t>
      </w:r>
    </w:p>
    <w:p/>
    <w:sectPr>
      <w:pgSz w:w="16838" w:h="11906" w:orient="landscape"/>
      <w:pgMar w:top="567" w:right="1440" w:bottom="45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8583E"/>
    <w:multiLevelType w:val="singleLevel"/>
    <w:tmpl w:val="59C8583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21CE"/>
    <w:rsid w:val="00006397"/>
    <w:rsid w:val="004C6A8B"/>
    <w:rsid w:val="005C399A"/>
    <w:rsid w:val="006B7601"/>
    <w:rsid w:val="00715B3F"/>
    <w:rsid w:val="007E3796"/>
    <w:rsid w:val="008333AA"/>
    <w:rsid w:val="00976D48"/>
    <w:rsid w:val="009D479B"/>
    <w:rsid w:val="00A90A7C"/>
    <w:rsid w:val="00B721CE"/>
    <w:rsid w:val="00BB7E24"/>
    <w:rsid w:val="00BC48C0"/>
    <w:rsid w:val="00C529EE"/>
    <w:rsid w:val="00C766AC"/>
    <w:rsid w:val="00D876EF"/>
    <w:rsid w:val="00DF48DE"/>
    <w:rsid w:val="00ED181D"/>
    <w:rsid w:val="00F30988"/>
    <w:rsid w:val="00F86753"/>
    <w:rsid w:val="00FE7FE6"/>
    <w:rsid w:val="07D542B6"/>
    <w:rsid w:val="17DD1401"/>
    <w:rsid w:val="2A9F08BA"/>
    <w:rsid w:val="42D10C8E"/>
    <w:rsid w:val="6FD8011A"/>
    <w:rsid w:val="75EB60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928</Characters>
  <Lines>7</Lines>
  <Paragraphs>2</Paragraphs>
  <ScaleCrop>false</ScaleCrop>
  <LinksUpToDate>false</LinksUpToDate>
  <CharactersWithSpaces>1088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2017-09-29T03:08:00Z</dcterms:created>
  <dc:creator>123</dc:creator>
  <cp:lastModifiedBy>睿赢</cp:lastModifiedBy>
  <cp:lastPrinted>2017-11-21T07:52:00Z</cp:lastPrinted>
  <dcterms:modified xsi:type="dcterms:W3CDTF">2017-12-19T02:45:35Z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