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03" w:type="dxa"/>
        <w:jc w:val="center"/>
        <w:tblLayout w:type="fixed"/>
        <w:tblLook w:val="04A0"/>
      </w:tblPr>
      <w:tblGrid>
        <w:gridCol w:w="519"/>
        <w:gridCol w:w="814"/>
        <w:gridCol w:w="757"/>
        <w:gridCol w:w="1563"/>
        <w:gridCol w:w="3118"/>
        <w:gridCol w:w="709"/>
        <w:gridCol w:w="851"/>
        <w:gridCol w:w="850"/>
        <w:gridCol w:w="1185"/>
        <w:gridCol w:w="981"/>
        <w:gridCol w:w="793"/>
        <w:gridCol w:w="868"/>
        <w:gridCol w:w="1038"/>
        <w:gridCol w:w="457"/>
      </w:tblGrid>
      <w:tr w:rsidR="00B0519F">
        <w:trPr>
          <w:trHeight w:val="460"/>
          <w:jc w:val="center"/>
        </w:trPr>
        <w:tc>
          <w:tcPr>
            <w:tcW w:w="14503" w:type="dxa"/>
            <w:gridSpan w:val="14"/>
            <w:tcBorders>
              <w:top w:val="nil"/>
              <w:left w:val="nil"/>
              <w:bottom w:val="nil"/>
              <w:right w:val="nil"/>
            </w:tcBorders>
            <w:vAlign w:val="bottom"/>
          </w:tcPr>
          <w:p w:rsidR="00B0519F" w:rsidRDefault="008B2B86">
            <w:pPr>
              <w:spacing w:line="400" w:lineRule="exact"/>
              <w:rPr>
                <w:rFonts w:ascii="宋体" w:eastAsia="宋体" w:cs="宋体"/>
              </w:rPr>
            </w:pPr>
            <w:r>
              <w:rPr>
                <w:rFonts w:ascii="黑体" w:eastAsia="黑体" w:hAnsi="黑体" w:hint="eastAsia"/>
                <w:sz w:val="32"/>
                <w:szCs w:val="32"/>
              </w:rPr>
              <w:t>附</w:t>
            </w:r>
            <w:r>
              <w:rPr>
                <w:rFonts w:ascii="黑体" w:eastAsia="黑体" w:hAnsi="黑体" w:cs="宋体" w:hint="eastAsia"/>
                <w:sz w:val="32"/>
                <w:szCs w:val="32"/>
              </w:rPr>
              <w:t>件</w:t>
            </w:r>
            <w:r>
              <w:rPr>
                <w:rFonts w:ascii="黑体" w:eastAsia="黑体" w:hAnsi="黑体" w:cs="宋体"/>
                <w:sz w:val="32"/>
                <w:szCs w:val="32"/>
              </w:rPr>
              <w:t>1</w:t>
            </w:r>
          </w:p>
        </w:tc>
      </w:tr>
      <w:tr w:rsidR="00B0519F">
        <w:trPr>
          <w:trHeight w:val="340"/>
          <w:jc w:val="center"/>
        </w:trPr>
        <w:tc>
          <w:tcPr>
            <w:tcW w:w="14503" w:type="dxa"/>
            <w:gridSpan w:val="14"/>
            <w:tcBorders>
              <w:top w:val="nil"/>
              <w:left w:val="nil"/>
              <w:bottom w:val="nil"/>
              <w:right w:val="nil"/>
            </w:tcBorders>
            <w:vAlign w:val="bottom"/>
          </w:tcPr>
          <w:p w:rsidR="00B0519F" w:rsidRDefault="008B2B86" w:rsidP="00ED5357">
            <w:pPr>
              <w:spacing w:beforeLines="50" w:line="400" w:lineRule="exact"/>
              <w:jc w:val="center"/>
              <w:rPr>
                <w:rFonts w:ascii="方正大标宋简体" w:eastAsia="方正大标宋简体" w:hAnsi="宋体" w:cs="宋体"/>
                <w:sz w:val="44"/>
                <w:szCs w:val="44"/>
              </w:rPr>
            </w:pPr>
            <w:r>
              <w:rPr>
                <w:rFonts w:ascii="方正大标宋简体" w:eastAsia="方正大标宋简体" w:hAnsi="宋体" w:cs="宋体" w:hint="eastAsia"/>
                <w:sz w:val="44"/>
                <w:szCs w:val="44"/>
              </w:rPr>
              <w:t>枣庄市卫生人才服务中心业务范围清单</w:t>
            </w:r>
          </w:p>
        </w:tc>
      </w:tr>
      <w:tr w:rsidR="00B0519F">
        <w:trPr>
          <w:trHeight w:val="285"/>
          <w:jc w:val="center"/>
        </w:trPr>
        <w:tc>
          <w:tcPr>
            <w:tcW w:w="14503" w:type="dxa"/>
            <w:gridSpan w:val="14"/>
            <w:tcBorders>
              <w:top w:val="nil"/>
              <w:left w:val="nil"/>
              <w:bottom w:val="nil"/>
              <w:right w:val="nil"/>
            </w:tcBorders>
            <w:vAlign w:val="bottom"/>
          </w:tcPr>
          <w:p w:rsidR="00B0519F" w:rsidRDefault="008B2B86">
            <w:pPr>
              <w:spacing w:after="0" w:line="360" w:lineRule="exact"/>
              <w:rPr>
                <w:rFonts w:ascii="楷体_GB2312" w:eastAsia="楷体_GB2312" w:hAnsi="宋体" w:cs="宋体"/>
                <w:sz w:val="24"/>
                <w:szCs w:val="24"/>
              </w:rPr>
            </w:pPr>
            <w:r>
              <w:rPr>
                <w:rFonts w:ascii="楷体_GB2312" w:eastAsia="楷体_GB2312" w:hAnsi="宋体" w:cs="宋体" w:hint="eastAsia"/>
                <w:sz w:val="24"/>
                <w:szCs w:val="24"/>
              </w:rPr>
              <w:t>主管部门、单位（公章）：</w:t>
            </w:r>
            <w:r>
              <w:rPr>
                <w:rFonts w:ascii="楷体_GB2312" w:eastAsia="楷体_GB2312" w:hAnsi="宋体" w:cs="宋体"/>
                <w:sz w:val="24"/>
                <w:szCs w:val="24"/>
              </w:rPr>
              <w:t xml:space="preserve">                                                          </w:t>
            </w:r>
            <w:r>
              <w:rPr>
                <w:rFonts w:ascii="楷体_GB2312" w:eastAsia="楷体_GB2312" w:hAnsi="宋体" w:cs="宋体" w:hint="eastAsia"/>
                <w:sz w:val="24"/>
                <w:szCs w:val="24"/>
              </w:rPr>
              <w:t>事业单位法定代表人签字：</w:t>
            </w:r>
          </w:p>
          <w:p w:rsidR="00B0519F" w:rsidRDefault="008B2B86">
            <w:pPr>
              <w:spacing w:after="0" w:line="360" w:lineRule="exact"/>
              <w:rPr>
                <w:rFonts w:ascii="楷体_GB2312" w:eastAsia="楷体_GB2312" w:hAnsi="宋体" w:cs="宋体"/>
                <w:sz w:val="24"/>
                <w:szCs w:val="24"/>
              </w:rPr>
            </w:pPr>
            <w:r>
              <w:rPr>
                <w:rFonts w:ascii="楷体_GB2312" w:eastAsia="楷体_GB2312" w:hAnsi="宋体" w:cs="宋体" w:hint="eastAsia"/>
                <w:sz w:val="24"/>
                <w:szCs w:val="24"/>
              </w:rPr>
              <w:t>事</w:t>
            </w:r>
            <w:r>
              <w:rPr>
                <w:rFonts w:ascii="楷体_GB2312" w:eastAsia="楷体_GB2312" w:hAnsi="宋体" w:cs="宋体"/>
                <w:sz w:val="24"/>
                <w:szCs w:val="24"/>
              </w:rPr>
              <w:t xml:space="preserve">  </w:t>
            </w:r>
            <w:r>
              <w:rPr>
                <w:rFonts w:ascii="楷体_GB2312" w:eastAsia="楷体_GB2312" w:hAnsi="宋体" w:cs="宋体" w:hint="eastAsia"/>
                <w:sz w:val="24"/>
                <w:szCs w:val="24"/>
              </w:rPr>
              <w:t>业</w:t>
            </w:r>
            <w:r>
              <w:rPr>
                <w:rFonts w:ascii="楷体_GB2312" w:eastAsia="楷体_GB2312" w:hAnsi="宋体" w:cs="宋体"/>
                <w:sz w:val="24"/>
                <w:szCs w:val="24"/>
              </w:rPr>
              <w:t xml:space="preserve">  </w:t>
            </w:r>
            <w:r>
              <w:rPr>
                <w:rFonts w:ascii="楷体_GB2312" w:eastAsia="楷体_GB2312" w:hAnsi="宋体" w:cs="宋体" w:hint="eastAsia"/>
                <w:sz w:val="24"/>
                <w:szCs w:val="24"/>
              </w:rPr>
              <w:t>单</w:t>
            </w:r>
            <w:r>
              <w:rPr>
                <w:rFonts w:ascii="楷体_GB2312" w:eastAsia="楷体_GB2312" w:hAnsi="宋体" w:cs="宋体"/>
                <w:sz w:val="24"/>
                <w:szCs w:val="24"/>
              </w:rPr>
              <w:t xml:space="preserve">  </w:t>
            </w:r>
            <w:r>
              <w:rPr>
                <w:rFonts w:ascii="楷体_GB2312" w:eastAsia="楷体_GB2312" w:hAnsi="宋体" w:cs="宋体" w:hint="eastAsia"/>
                <w:sz w:val="24"/>
                <w:szCs w:val="24"/>
              </w:rPr>
              <w:t>位</w:t>
            </w:r>
            <w:r>
              <w:rPr>
                <w:rFonts w:ascii="楷体_GB2312" w:eastAsia="楷体_GB2312" w:hAnsi="宋体" w:cs="宋体"/>
                <w:sz w:val="24"/>
                <w:szCs w:val="24"/>
              </w:rPr>
              <w:t xml:space="preserve">  (</w:t>
            </w:r>
            <w:r>
              <w:rPr>
                <w:rFonts w:ascii="楷体_GB2312" w:eastAsia="楷体_GB2312" w:hAnsi="宋体" w:cs="宋体" w:hint="eastAsia"/>
                <w:sz w:val="24"/>
                <w:szCs w:val="24"/>
              </w:rPr>
              <w:t>公章</w:t>
            </w:r>
            <w:r>
              <w:rPr>
                <w:rFonts w:ascii="楷体_GB2312" w:eastAsia="楷体_GB2312" w:hAnsi="宋体" w:cs="宋体"/>
                <w:sz w:val="24"/>
                <w:szCs w:val="24"/>
              </w:rPr>
              <w:t xml:space="preserve">):                                                             </w:t>
            </w:r>
            <w:r>
              <w:rPr>
                <w:rFonts w:ascii="楷体_GB2312" w:eastAsia="楷体_GB2312" w:hAnsi="宋体" w:cs="宋体" w:hint="eastAsia"/>
                <w:sz w:val="24"/>
                <w:szCs w:val="24"/>
              </w:rPr>
              <w:t>填</w:t>
            </w:r>
            <w:r>
              <w:rPr>
                <w:rFonts w:ascii="楷体_GB2312" w:eastAsia="楷体_GB2312" w:hAnsi="宋体" w:cs="宋体"/>
                <w:sz w:val="24"/>
                <w:szCs w:val="24"/>
              </w:rPr>
              <w:t xml:space="preserve">     </w:t>
            </w:r>
            <w:r>
              <w:rPr>
                <w:rFonts w:ascii="楷体_GB2312" w:eastAsia="楷体_GB2312" w:hAnsi="宋体" w:cs="宋体" w:hint="eastAsia"/>
                <w:sz w:val="24"/>
                <w:szCs w:val="24"/>
              </w:rPr>
              <w:t>报</w:t>
            </w:r>
            <w:r>
              <w:rPr>
                <w:rFonts w:ascii="楷体_GB2312" w:eastAsia="楷体_GB2312" w:hAnsi="宋体" w:cs="宋体"/>
                <w:sz w:val="24"/>
                <w:szCs w:val="24"/>
              </w:rPr>
              <w:t xml:space="preserve">     </w:t>
            </w:r>
            <w:r>
              <w:rPr>
                <w:rFonts w:ascii="楷体_GB2312" w:eastAsia="楷体_GB2312" w:hAnsi="宋体" w:cs="宋体" w:hint="eastAsia"/>
                <w:sz w:val="24"/>
                <w:szCs w:val="24"/>
              </w:rPr>
              <w:t>日</w:t>
            </w:r>
            <w:r>
              <w:rPr>
                <w:rFonts w:ascii="楷体_GB2312" w:eastAsia="楷体_GB2312" w:hAnsi="宋体" w:cs="宋体"/>
                <w:sz w:val="24"/>
                <w:szCs w:val="24"/>
              </w:rPr>
              <w:t xml:space="preserve">    </w:t>
            </w:r>
            <w:r>
              <w:rPr>
                <w:rFonts w:ascii="楷体_GB2312" w:eastAsia="楷体_GB2312" w:hAnsi="宋体" w:cs="宋体" w:hint="eastAsia"/>
                <w:sz w:val="24"/>
                <w:szCs w:val="24"/>
              </w:rPr>
              <w:t>期：</w:t>
            </w:r>
            <w:r>
              <w:rPr>
                <w:rFonts w:ascii="楷体_GB2312" w:eastAsia="楷体_GB2312" w:hAnsi="宋体" w:cs="宋体"/>
                <w:sz w:val="24"/>
                <w:szCs w:val="24"/>
              </w:rPr>
              <w:t>2017</w:t>
            </w:r>
            <w:r>
              <w:rPr>
                <w:rFonts w:ascii="楷体_GB2312" w:eastAsia="楷体_GB2312" w:hAnsi="宋体" w:cs="宋体" w:hint="eastAsia"/>
                <w:sz w:val="24"/>
                <w:szCs w:val="24"/>
              </w:rPr>
              <w:t>年</w:t>
            </w:r>
            <w:r>
              <w:rPr>
                <w:rFonts w:ascii="楷体_GB2312" w:eastAsia="楷体_GB2312" w:hAnsi="宋体" w:cs="宋体"/>
                <w:sz w:val="24"/>
                <w:szCs w:val="24"/>
              </w:rPr>
              <w:t>9</w:t>
            </w:r>
            <w:r>
              <w:rPr>
                <w:rFonts w:ascii="楷体_GB2312" w:eastAsia="楷体_GB2312" w:hAnsi="宋体" w:cs="宋体" w:hint="eastAsia"/>
                <w:sz w:val="24"/>
                <w:szCs w:val="24"/>
              </w:rPr>
              <w:t>月</w:t>
            </w:r>
            <w:r>
              <w:rPr>
                <w:rFonts w:ascii="楷体_GB2312" w:eastAsia="楷体_GB2312" w:hAnsi="宋体" w:cs="宋体"/>
                <w:sz w:val="24"/>
                <w:szCs w:val="24"/>
              </w:rPr>
              <w:t xml:space="preserve"> </w:t>
            </w:r>
          </w:p>
        </w:tc>
      </w:tr>
      <w:tr w:rsidR="00B0519F">
        <w:trPr>
          <w:trHeight w:val="511"/>
          <w:jc w:val="center"/>
        </w:trPr>
        <w:tc>
          <w:tcPr>
            <w:tcW w:w="1333" w:type="dxa"/>
            <w:gridSpan w:val="2"/>
            <w:vMerge w:val="restart"/>
            <w:tcBorders>
              <w:top w:val="single" w:sz="4" w:space="0" w:color="auto"/>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单位名称</w:t>
            </w:r>
          </w:p>
        </w:tc>
        <w:tc>
          <w:tcPr>
            <w:tcW w:w="2320" w:type="dxa"/>
            <w:gridSpan w:val="2"/>
            <w:vMerge w:val="restart"/>
            <w:tcBorders>
              <w:top w:val="single" w:sz="4" w:space="0" w:color="auto"/>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枣庄市卫生人才服务中心</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统一社会信用代码</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sz w:val="24"/>
                <w:szCs w:val="24"/>
              </w:rPr>
              <w:t>12370400494411036</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单位地址</w:t>
            </w:r>
          </w:p>
        </w:tc>
        <w:tc>
          <w:tcPr>
            <w:tcW w:w="5322" w:type="dxa"/>
            <w:gridSpan w:val="6"/>
            <w:vMerge w:val="restart"/>
            <w:tcBorders>
              <w:top w:val="single" w:sz="4" w:space="0" w:color="auto"/>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枣庄市文化东路</w:t>
            </w:r>
            <w:r>
              <w:rPr>
                <w:rFonts w:ascii="黑体" w:eastAsia="黑体" w:hAnsi="黑体" w:cs="宋体"/>
                <w:sz w:val="24"/>
                <w:szCs w:val="24"/>
              </w:rPr>
              <w:t>40</w:t>
            </w:r>
            <w:r>
              <w:rPr>
                <w:rFonts w:ascii="黑体" w:eastAsia="黑体" w:hAnsi="黑体" w:cs="宋体" w:hint="eastAsia"/>
                <w:sz w:val="24"/>
                <w:szCs w:val="24"/>
              </w:rPr>
              <w:t>号</w:t>
            </w:r>
          </w:p>
        </w:tc>
      </w:tr>
      <w:tr w:rsidR="00B0519F">
        <w:trPr>
          <w:trHeight w:val="511"/>
          <w:jc w:val="center"/>
        </w:trPr>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B0519F" w:rsidRDefault="00B0519F">
            <w:pPr>
              <w:rPr>
                <w:rFonts w:ascii="黑体" w:eastAsia="黑体" w:hAnsi="黑体" w:cs="宋体"/>
                <w:sz w:val="24"/>
                <w:szCs w:val="24"/>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rsidR="00B0519F" w:rsidRDefault="00B0519F">
            <w:pPr>
              <w:rPr>
                <w:rFonts w:ascii="黑体" w:eastAsia="黑体" w:hAnsi="黑体" w:cs="宋体"/>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B0519F" w:rsidRDefault="00B0519F">
            <w:pPr>
              <w:rPr>
                <w:rFonts w:ascii="黑体" w:eastAsia="黑体" w:hAnsi="黑体" w:cs="宋体"/>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B0519F" w:rsidRDefault="00B0519F">
            <w:pPr>
              <w:rPr>
                <w:rFonts w:ascii="黑体" w:eastAsia="黑体" w:hAnsi="黑体" w:cs="宋体"/>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519F" w:rsidRDefault="00B0519F">
            <w:pPr>
              <w:rPr>
                <w:rFonts w:ascii="黑体" w:eastAsia="黑体" w:hAnsi="黑体" w:cs="宋体"/>
                <w:sz w:val="24"/>
                <w:szCs w:val="24"/>
              </w:rPr>
            </w:pPr>
          </w:p>
        </w:tc>
        <w:tc>
          <w:tcPr>
            <w:tcW w:w="5322" w:type="dxa"/>
            <w:gridSpan w:val="6"/>
            <w:vMerge/>
            <w:tcBorders>
              <w:top w:val="single" w:sz="4" w:space="0" w:color="auto"/>
              <w:left w:val="single" w:sz="4" w:space="0" w:color="auto"/>
              <w:bottom w:val="single" w:sz="4" w:space="0" w:color="auto"/>
              <w:right w:val="single" w:sz="4" w:space="0" w:color="auto"/>
            </w:tcBorders>
            <w:vAlign w:val="center"/>
          </w:tcPr>
          <w:p w:rsidR="00B0519F" w:rsidRDefault="00B0519F">
            <w:pPr>
              <w:rPr>
                <w:rFonts w:ascii="黑体" w:eastAsia="黑体" w:hAnsi="黑体" w:cs="宋体"/>
                <w:sz w:val="24"/>
                <w:szCs w:val="24"/>
              </w:rPr>
            </w:pPr>
          </w:p>
        </w:tc>
      </w:tr>
      <w:tr w:rsidR="00B0519F">
        <w:trPr>
          <w:trHeight w:val="90"/>
          <w:jc w:val="center"/>
        </w:trPr>
        <w:tc>
          <w:tcPr>
            <w:tcW w:w="519" w:type="dxa"/>
            <w:tcBorders>
              <w:top w:val="single" w:sz="4" w:space="0" w:color="auto"/>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序号</w:t>
            </w:r>
          </w:p>
        </w:tc>
        <w:tc>
          <w:tcPr>
            <w:tcW w:w="814" w:type="dxa"/>
            <w:tcBorders>
              <w:top w:val="single" w:sz="4" w:space="0" w:color="auto"/>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事项</w:t>
            </w:r>
            <w:r>
              <w:rPr>
                <w:rFonts w:ascii="黑体" w:eastAsia="黑体" w:hAnsi="黑体" w:cs="宋体"/>
                <w:sz w:val="24"/>
                <w:szCs w:val="24"/>
              </w:rPr>
              <w:br/>
            </w:r>
            <w:r>
              <w:rPr>
                <w:rFonts w:ascii="黑体" w:eastAsia="黑体" w:hAnsi="黑体" w:cs="宋体" w:hint="eastAsia"/>
                <w:sz w:val="24"/>
                <w:szCs w:val="24"/>
              </w:rPr>
              <w:t>名称</w:t>
            </w:r>
          </w:p>
        </w:tc>
        <w:tc>
          <w:tcPr>
            <w:tcW w:w="757" w:type="dxa"/>
            <w:tcBorders>
              <w:top w:val="single" w:sz="4" w:space="0" w:color="auto"/>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事项类别</w:t>
            </w:r>
          </w:p>
        </w:tc>
        <w:tc>
          <w:tcPr>
            <w:tcW w:w="1563" w:type="dxa"/>
            <w:tcBorders>
              <w:top w:val="single" w:sz="4" w:space="0" w:color="auto"/>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实施依据</w:t>
            </w:r>
          </w:p>
          <w:p w:rsidR="00B0519F" w:rsidRDefault="008B2B86">
            <w:pPr>
              <w:jc w:val="center"/>
              <w:rPr>
                <w:rFonts w:ascii="黑体" w:eastAsia="黑体" w:hAnsi="黑体" w:cs="宋体"/>
                <w:sz w:val="24"/>
                <w:szCs w:val="24"/>
              </w:rPr>
            </w:pPr>
            <w:r>
              <w:rPr>
                <w:rFonts w:ascii="黑体" w:eastAsia="黑体" w:hAnsi="黑体" w:cs="宋体" w:hint="eastAsia"/>
                <w:sz w:val="24"/>
                <w:szCs w:val="24"/>
              </w:rPr>
              <w:t>具体到条</w:t>
            </w:r>
          </w:p>
          <w:p w:rsidR="00B0519F" w:rsidRDefault="008B2B86">
            <w:pPr>
              <w:jc w:val="center"/>
              <w:rPr>
                <w:rFonts w:ascii="黑体" w:eastAsia="黑体" w:hAnsi="黑体" w:cs="宋体"/>
                <w:sz w:val="24"/>
                <w:szCs w:val="24"/>
              </w:rPr>
            </w:pPr>
            <w:r>
              <w:rPr>
                <w:rFonts w:ascii="黑体" w:eastAsia="黑体" w:hAnsi="黑体" w:cs="宋体" w:hint="eastAsia"/>
                <w:sz w:val="24"/>
                <w:szCs w:val="24"/>
              </w:rPr>
              <w:t>实施主体</w:t>
            </w:r>
          </w:p>
        </w:tc>
        <w:tc>
          <w:tcPr>
            <w:tcW w:w="3118" w:type="dxa"/>
            <w:tcBorders>
              <w:top w:val="single" w:sz="4" w:space="0" w:color="auto"/>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主要内容</w:t>
            </w:r>
          </w:p>
        </w:tc>
        <w:tc>
          <w:tcPr>
            <w:tcW w:w="709" w:type="dxa"/>
            <w:tcBorders>
              <w:top w:val="nil"/>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服务对象</w:t>
            </w:r>
          </w:p>
        </w:tc>
        <w:tc>
          <w:tcPr>
            <w:tcW w:w="851" w:type="dxa"/>
            <w:tcBorders>
              <w:top w:val="nil"/>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承办</w:t>
            </w:r>
          </w:p>
          <w:p w:rsidR="00B0519F" w:rsidRDefault="008B2B86">
            <w:pPr>
              <w:jc w:val="center"/>
              <w:rPr>
                <w:rFonts w:ascii="黑体" w:eastAsia="黑体" w:hAnsi="黑体" w:cs="宋体"/>
                <w:sz w:val="24"/>
                <w:szCs w:val="24"/>
              </w:rPr>
            </w:pPr>
            <w:r>
              <w:rPr>
                <w:rFonts w:ascii="黑体" w:eastAsia="黑体" w:hAnsi="黑体" w:cs="宋体" w:hint="eastAsia"/>
                <w:sz w:val="24"/>
                <w:szCs w:val="24"/>
              </w:rPr>
              <w:t>机构</w:t>
            </w:r>
          </w:p>
        </w:tc>
        <w:tc>
          <w:tcPr>
            <w:tcW w:w="850" w:type="dxa"/>
            <w:tcBorders>
              <w:top w:val="single" w:sz="4" w:space="0" w:color="auto"/>
              <w:left w:val="nil"/>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共同实施单位</w:t>
            </w:r>
          </w:p>
        </w:tc>
        <w:tc>
          <w:tcPr>
            <w:tcW w:w="1185" w:type="dxa"/>
            <w:tcBorders>
              <w:top w:val="single" w:sz="4" w:space="0" w:color="auto"/>
              <w:left w:val="nil"/>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是否收费</w:t>
            </w:r>
          </w:p>
          <w:p w:rsidR="00B0519F" w:rsidRDefault="008B2B86">
            <w:pPr>
              <w:jc w:val="center"/>
              <w:rPr>
                <w:rFonts w:ascii="黑体" w:eastAsia="黑体" w:hAnsi="黑体" w:cs="宋体"/>
                <w:sz w:val="24"/>
                <w:szCs w:val="24"/>
              </w:rPr>
            </w:pPr>
            <w:r>
              <w:rPr>
                <w:rFonts w:ascii="黑体" w:eastAsia="黑体" w:hAnsi="黑体" w:cs="宋体" w:hint="eastAsia"/>
                <w:sz w:val="24"/>
                <w:szCs w:val="24"/>
              </w:rPr>
              <w:t>及标准</w:t>
            </w:r>
          </w:p>
        </w:tc>
        <w:tc>
          <w:tcPr>
            <w:tcW w:w="981" w:type="dxa"/>
            <w:tcBorders>
              <w:top w:val="nil"/>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服务</w:t>
            </w:r>
          </w:p>
          <w:p w:rsidR="00B0519F" w:rsidRDefault="008B2B86">
            <w:pPr>
              <w:jc w:val="center"/>
              <w:rPr>
                <w:rFonts w:ascii="黑体" w:eastAsia="黑体" w:hAnsi="黑体" w:cs="宋体"/>
                <w:sz w:val="24"/>
                <w:szCs w:val="24"/>
              </w:rPr>
            </w:pPr>
            <w:r>
              <w:rPr>
                <w:rFonts w:ascii="黑体" w:eastAsia="黑体" w:hAnsi="黑体" w:cs="宋体" w:hint="eastAsia"/>
                <w:sz w:val="24"/>
                <w:szCs w:val="24"/>
              </w:rPr>
              <w:t>期限</w:t>
            </w:r>
          </w:p>
        </w:tc>
        <w:tc>
          <w:tcPr>
            <w:tcW w:w="793" w:type="dxa"/>
            <w:tcBorders>
              <w:top w:val="nil"/>
              <w:left w:val="single" w:sz="4" w:space="0" w:color="auto"/>
              <w:bottom w:val="single" w:sz="4" w:space="0" w:color="000000"/>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年度业务量</w:t>
            </w:r>
          </w:p>
        </w:tc>
        <w:tc>
          <w:tcPr>
            <w:tcW w:w="868" w:type="dxa"/>
            <w:tcBorders>
              <w:top w:val="nil"/>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开展成效</w:t>
            </w:r>
          </w:p>
        </w:tc>
        <w:tc>
          <w:tcPr>
            <w:tcW w:w="1038" w:type="dxa"/>
            <w:tcBorders>
              <w:top w:val="nil"/>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联系方式</w:t>
            </w:r>
          </w:p>
        </w:tc>
        <w:tc>
          <w:tcPr>
            <w:tcW w:w="457" w:type="dxa"/>
            <w:tcBorders>
              <w:top w:val="nil"/>
              <w:left w:val="single" w:sz="4" w:space="0" w:color="auto"/>
              <w:bottom w:val="single" w:sz="4" w:space="0" w:color="auto"/>
              <w:right w:val="single" w:sz="4" w:space="0" w:color="auto"/>
            </w:tcBorders>
            <w:vAlign w:val="center"/>
          </w:tcPr>
          <w:p w:rsidR="00B0519F" w:rsidRDefault="008B2B86">
            <w:pPr>
              <w:jc w:val="center"/>
              <w:rPr>
                <w:rFonts w:ascii="黑体" w:eastAsia="黑体" w:hAnsi="黑体" w:cs="宋体"/>
                <w:sz w:val="24"/>
                <w:szCs w:val="24"/>
              </w:rPr>
            </w:pPr>
            <w:r>
              <w:rPr>
                <w:rFonts w:ascii="黑体" w:eastAsia="黑体" w:hAnsi="黑体" w:cs="宋体" w:hint="eastAsia"/>
                <w:sz w:val="24"/>
                <w:szCs w:val="24"/>
              </w:rPr>
              <w:t>备注</w:t>
            </w:r>
          </w:p>
        </w:tc>
      </w:tr>
      <w:tr w:rsidR="00B0519F">
        <w:trPr>
          <w:trHeight w:val="2684"/>
          <w:jc w:val="center"/>
        </w:trPr>
        <w:tc>
          <w:tcPr>
            <w:tcW w:w="519"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1</w:t>
            </w:r>
          </w:p>
        </w:tc>
        <w:tc>
          <w:tcPr>
            <w:tcW w:w="814"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国家医师（护士）资格考试</w:t>
            </w:r>
          </w:p>
        </w:tc>
        <w:tc>
          <w:tcPr>
            <w:tcW w:w="757"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公益服务</w:t>
            </w:r>
          </w:p>
        </w:tc>
        <w:tc>
          <w:tcPr>
            <w:tcW w:w="1563" w:type="dxa"/>
            <w:tcBorders>
              <w:top w:val="single" w:sz="4" w:space="0" w:color="auto"/>
              <w:left w:val="nil"/>
              <w:bottom w:val="single" w:sz="4" w:space="0" w:color="auto"/>
              <w:right w:val="single" w:sz="4" w:space="0" w:color="auto"/>
            </w:tcBorders>
            <w:vAlign w:val="center"/>
          </w:tcPr>
          <w:p w:rsidR="00B0519F" w:rsidRDefault="008B2B86" w:rsidP="00ED5357">
            <w:pPr>
              <w:jc w:val="both"/>
              <w:rPr>
                <w:rFonts w:ascii="楷体_GB2312" w:eastAsia="楷体_GB2312" w:hAnsi="宋体" w:cs="宋体"/>
                <w:sz w:val="21"/>
                <w:szCs w:val="21"/>
              </w:rPr>
            </w:pPr>
            <w:r>
              <w:rPr>
                <w:rFonts w:ascii="仿宋_GB2312" w:eastAsia="仿宋_GB2312" w:hAnsi="宋体" w:cs="宋体" w:hint="eastAsia"/>
                <w:sz w:val="21"/>
                <w:szCs w:val="21"/>
              </w:rPr>
              <w:t>1</w:t>
            </w:r>
            <w:r>
              <w:rPr>
                <w:rFonts w:ascii="仿宋_GB2312" w:eastAsia="仿宋_GB2312" w:hAnsi="宋体" w:cs="宋体" w:hint="eastAsia"/>
                <w:sz w:val="21"/>
                <w:szCs w:val="21"/>
              </w:rPr>
              <w:t>、</w:t>
            </w:r>
            <w:r>
              <w:rPr>
                <w:rFonts w:ascii="仿宋_GB2312" w:eastAsia="仿宋_GB2312" w:hAnsi="宋体" w:cs="宋体" w:hint="eastAsia"/>
                <w:sz w:val="21"/>
                <w:szCs w:val="21"/>
              </w:rPr>
              <w:t>《国家医师（护士）资格考试实施办法的规定》第二章第</w:t>
            </w:r>
            <w:r w:rsidR="00ED5357">
              <w:rPr>
                <w:rFonts w:ascii="仿宋_GB2312" w:eastAsia="仿宋_GB2312" w:hAnsi="宋体" w:cs="宋体" w:hint="eastAsia"/>
                <w:sz w:val="21"/>
                <w:szCs w:val="21"/>
              </w:rPr>
              <w:t>九</w:t>
            </w:r>
            <w:r>
              <w:rPr>
                <w:rFonts w:ascii="仿宋_GB2312" w:eastAsia="仿宋_GB2312" w:hAnsi="宋体" w:cs="宋体" w:hint="eastAsia"/>
                <w:sz w:val="21"/>
                <w:szCs w:val="21"/>
              </w:rPr>
              <w:t>条</w:t>
            </w:r>
            <w:r>
              <w:rPr>
                <w:rFonts w:ascii="仿宋_GB2312" w:eastAsia="仿宋_GB2312" w:hAnsi="宋体" w:cs="宋体" w:hint="eastAsia"/>
                <w:sz w:val="21"/>
                <w:szCs w:val="21"/>
              </w:rPr>
              <w:t>；</w:t>
            </w:r>
            <w:r>
              <w:rPr>
                <w:rFonts w:ascii="仿宋_GB2312" w:eastAsia="仿宋_GB2312" w:hAnsi="宋体" w:cs="宋体" w:hint="eastAsia"/>
                <w:sz w:val="21"/>
                <w:szCs w:val="21"/>
              </w:rPr>
              <w:t>2</w:t>
            </w:r>
            <w:r>
              <w:rPr>
                <w:rFonts w:ascii="仿宋_GB2312" w:eastAsia="仿宋_GB2312" w:hAnsi="宋体" w:cs="宋体" w:hint="eastAsia"/>
                <w:sz w:val="21"/>
                <w:szCs w:val="21"/>
              </w:rPr>
              <w:t>、</w:t>
            </w:r>
            <w:bookmarkStart w:id="0" w:name="_GoBack"/>
            <w:bookmarkEnd w:id="0"/>
            <w:r>
              <w:rPr>
                <w:rFonts w:ascii="楷体_GB2312" w:eastAsia="楷体_GB2312" w:hAnsi="宋体" w:cs="宋体" w:hint="eastAsia"/>
                <w:sz w:val="21"/>
                <w:szCs w:val="21"/>
              </w:rPr>
              <w:t>《关于调整国家医师资格考试枣庄考点领导小组和办公室组成员的通知》</w:t>
            </w:r>
          </w:p>
        </w:tc>
        <w:tc>
          <w:tcPr>
            <w:tcW w:w="3118"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根据市卫计委的</w:t>
            </w:r>
            <w:r>
              <w:rPr>
                <w:rFonts w:ascii="仿宋_GB2312" w:eastAsia="仿宋_GB2312" w:hAnsi="宋体" w:cs="宋体" w:hint="eastAsia"/>
                <w:sz w:val="21"/>
                <w:szCs w:val="21"/>
              </w:rPr>
              <w:t>安排</w:t>
            </w:r>
            <w:r>
              <w:rPr>
                <w:rFonts w:ascii="仿宋_GB2312" w:eastAsia="仿宋_GB2312" w:hAnsi="宋体" w:cs="宋体" w:hint="eastAsia"/>
                <w:sz w:val="21"/>
                <w:szCs w:val="21"/>
              </w:rPr>
              <w:t>，承办国家医师（护士）资格考试报名、资格审核、起草制定考试方案、下发有关通知、筹备有关考试的考务工作会议、承担考试场地编排、材料印刷等；考试完成后负责发放考生档案等后续工作；</w:t>
            </w:r>
          </w:p>
        </w:tc>
        <w:tc>
          <w:tcPr>
            <w:tcW w:w="709"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个人</w:t>
            </w:r>
          </w:p>
        </w:tc>
        <w:tc>
          <w:tcPr>
            <w:tcW w:w="851"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信息考试科</w:t>
            </w:r>
          </w:p>
        </w:tc>
        <w:tc>
          <w:tcPr>
            <w:tcW w:w="850"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无</w:t>
            </w:r>
          </w:p>
        </w:tc>
        <w:tc>
          <w:tcPr>
            <w:tcW w:w="1185"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否</w:t>
            </w:r>
          </w:p>
        </w:tc>
        <w:tc>
          <w:tcPr>
            <w:tcW w:w="981"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长期</w:t>
            </w:r>
          </w:p>
        </w:tc>
        <w:tc>
          <w:tcPr>
            <w:tcW w:w="793"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8000</w:t>
            </w:r>
            <w:r>
              <w:rPr>
                <w:rFonts w:ascii="仿宋_GB2312" w:eastAsia="仿宋_GB2312" w:hAnsi="宋体" w:cs="宋体" w:hint="eastAsia"/>
                <w:sz w:val="21"/>
                <w:szCs w:val="21"/>
              </w:rPr>
              <w:t>多人次</w:t>
            </w:r>
          </w:p>
        </w:tc>
        <w:tc>
          <w:tcPr>
            <w:tcW w:w="868"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有效开展</w:t>
            </w:r>
          </w:p>
        </w:tc>
        <w:tc>
          <w:tcPr>
            <w:tcW w:w="1038"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0632-3359868</w:t>
            </w:r>
          </w:p>
        </w:tc>
        <w:tc>
          <w:tcPr>
            <w:tcW w:w="457" w:type="dxa"/>
            <w:tcBorders>
              <w:top w:val="nil"/>
              <w:left w:val="nil"/>
              <w:bottom w:val="single" w:sz="4" w:space="0" w:color="auto"/>
              <w:right w:val="single" w:sz="4" w:space="0" w:color="auto"/>
            </w:tcBorders>
            <w:vAlign w:val="bottom"/>
          </w:tcPr>
          <w:p w:rsidR="00B0519F" w:rsidRDefault="00B0519F">
            <w:pPr>
              <w:jc w:val="center"/>
              <w:rPr>
                <w:rFonts w:ascii="宋体" w:eastAsia="宋体" w:cs="宋体"/>
              </w:rPr>
            </w:pPr>
          </w:p>
        </w:tc>
      </w:tr>
      <w:tr w:rsidR="00B0519F">
        <w:trPr>
          <w:trHeight w:val="1122"/>
          <w:jc w:val="center"/>
        </w:trPr>
        <w:tc>
          <w:tcPr>
            <w:tcW w:w="519"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2</w:t>
            </w:r>
          </w:p>
        </w:tc>
        <w:tc>
          <w:tcPr>
            <w:tcW w:w="814"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委直医疗卫生单位在编以及人事代理档案</w:t>
            </w:r>
            <w:r>
              <w:rPr>
                <w:rFonts w:ascii="仿宋_GB2312" w:eastAsia="仿宋_GB2312" w:hAnsi="宋体" w:cs="宋体" w:hint="eastAsia"/>
                <w:sz w:val="21"/>
                <w:szCs w:val="21"/>
              </w:rPr>
              <w:lastRenderedPageBreak/>
              <w:t>管理及护士资格证的办理</w:t>
            </w:r>
          </w:p>
        </w:tc>
        <w:tc>
          <w:tcPr>
            <w:tcW w:w="757"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lastRenderedPageBreak/>
              <w:t>公益服务</w:t>
            </w:r>
          </w:p>
        </w:tc>
        <w:tc>
          <w:tcPr>
            <w:tcW w:w="1563"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中共枣庄市委、枣庄市人民政府《关于深化卫生事业单位人事制度改革的决定》三、主要内容</w:t>
            </w:r>
            <w:r>
              <w:rPr>
                <w:rFonts w:ascii="微软雅黑" w:hAnsi="微软雅黑" w:cs="微软雅黑" w:hint="eastAsia"/>
                <w:sz w:val="21"/>
                <w:szCs w:val="21"/>
              </w:rPr>
              <w:lastRenderedPageBreak/>
              <w:t>(</w:t>
            </w:r>
            <w:r>
              <w:rPr>
                <w:rFonts w:ascii="微软雅黑" w:hAnsi="微软雅黑" w:cs="微软雅黑" w:hint="eastAsia"/>
                <w:sz w:val="21"/>
                <w:szCs w:val="21"/>
              </w:rPr>
              <w:t>一</w:t>
            </w:r>
            <w:r>
              <w:rPr>
                <w:rFonts w:ascii="微软雅黑" w:hAnsi="微软雅黑" w:cs="微软雅黑" w:hint="eastAsia"/>
                <w:sz w:val="21"/>
                <w:szCs w:val="21"/>
              </w:rPr>
              <w:t>)</w:t>
            </w:r>
            <w:r>
              <w:rPr>
                <w:rFonts w:ascii="仿宋_GB2312" w:eastAsia="仿宋_GB2312" w:hAnsi="宋体" w:cs="宋体" w:hint="eastAsia"/>
                <w:sz w:val="21"/>
                <w:szCs w:val="21"/>
              </w:rPr>
              <w:t xml:space="preserve"> </w:t>
            </w:r>
            <w:r>
              <w:rPr>
                <w:rFonts w:ascii="仿宋_GB2312" w:eastAsia="仿宋_GB2312" w:hAnsi="宋体" w:cs="宋体" w:hint="eastAsia"/>
                <w:sz w:val="21"/>
                <w:szCs w:val="21"/>
              </w:rPr>
              <w:t>改革人事管理办法，实行全员人事代理制</w:t>
            </w:r>
          </w:p>
        </w:tc>
        <w:tc>
          <w:tcPr>
            <w:tcW w:w="3118"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lastRenderedPageBreak/>
              <w:t>人事档案基本公共服务包括：</w:t>
            </w:r>
            <w:r>
              <w:rPr>
                <w:rFonts w:ascii="仿宋_GB2312" w:eastAsia="仿宋_GB2312" w:hAnsi="宋体" w:cs="宋体" w:hint="eastAsia"/>
                <w:sz w:val="21"/>
                <w:szCs w:val="21"/>
              </w:rPr>
              <w:t>1</w:t>
            </w:r>
            <w:r>
              <w:rPr>
                <w:rFonts w:ascii="仿宋_GB2312" w:eastAsia="仿宋_GB2312" w:hAnsi="宋体" w:cs="宋体" w:hint="eastAsia"/>
                <w:sz w:val="21"/>
                <w:szCs w:val="21"/>
              </w:rPr>
              <w:t>、档案的接收和转递</w:t>
            </w:r>
            <w:r>
              <w:rPr>
                <w:rFonts w:ascii="仿宋_GB2312" w:eastAsia="仿宋_GB2312" w:hAnsi="宋体" w:cs="宋体" w:hint="eastAsia"/>
                <w:sz w:val="21"/>
                <w:szCs w:val="21"/>
              </w:rPr>
              <w:t>;2</w:t>
            </w:r>
            <w:r>
              <w:rPr>
                <w:rFonts w:ascii="仿宋_GB2312" w:eastAsia="仿宋_GB2312" w:hAnsi="宋体" w:cs="宋体" w:hint="eastAsia"/>
                <w:sz w:val="21"/>
                <w:szCs w:val="21"/>
              </w:rPr>
              <w:t>、档案材料的收集、鉴别和归档；</w:t>
            </w:r>
            <w:r>
              <w:rPr>
                <w:rFonts w:ascii="仿宋_GB2312" w:eastAsia="仿宋_GB2312" w:hAnsi="宋体" w:cs="宋体" w:hint="eastAsia"/>
                <w:sz w:val="21"/>
                <w:szCs w:val="21"/>
              </w:rPr>
              <w:t>3</w:t>
            </w:r>
            <w:r>
              <w:rPr>
                <w:rFonts w:ascii="仿宋_GB2312" w:eastAsia="仿宋_GB2312" w:hAnsi="宋体" w:cs="宋体" w:hint="eastAsia"/>
                <w:sz w:val="21"/>
                <w:szCs w:val="21"/>
              </w:rPr>
              <w:t>、档案的整理和保管；</w:t>
            </w:r>
            <w:r>
              <w:rPr>
                <w:rFonts w:ascii="仿宋_GB2312" w:eastAsia="仿宋_GB2312" w:hAnsi="宋体" w:cs="宋体" w:hint="eastAsia"/>
                <w:sz w:val="21"/>
                <w:szCs w:val="21"/>
              </w:rPr>
              <w:t>4</w:t>
            </w:r>
            <w:r>
              <w:rPr>
                <w:rFonts w:ascii="仿宋_GB2312" w:eastAsia="仿宋_GB2312" w:hAnsi="宋体" w:cs="宋体" w:hint="eastAsia"/>
                <w:sz w:val="21"/>
                <w:szCs w:val="21"/>
              </w:rPr>
              <w:t>、为符合相关规定的单位提供档案查（借）阅服务；</w:t>
            </w:r>
            <w:r>
              <w:rPr>
                <w:rFonts w:ascii="仿宋_GB2312" w:eastAsia="仿宋_GB2312" w:hAnsi="宋体" w:cs="宋体" w:hint="eastAsia"/>
                <w:sz w:val="21"/>
                <w:szCs w:val="21"/>
              </w:rPr>
              <w:t>5</w:t>
            </w:r>
            <w:r>
              <w:rPr>
                <w:rFonts w:ascii="仿宋_GB2312" w:eastAsia="仿宋_GB2312" w:hAnsi="宋体" w:cs="宋体" w:hint="eastAsia"/>
                <w:sz w:val="21"/>
                <w:szCs w:val="21"/>
              </w:rPr>
              <w:t>、依据档案记载出具存档、经</w:t>
            </w:r>
            <w:r>
              <w:rPr>
                <w:rFonts w:ascii="仿宋_GB2312" w:eastAsia="仿宋_GB2312" w:hAnsi="宋体" w:cs="宋体" w:hint="eastAsia"/>
                <w:sz w:val="21"/>
                <w:szCs w:val="21"/>
              </w:rPr>
              <w:lastRenderedPageBreak/>
              <w:t>历、亲属关系等相关证明；</w:t>
            </w:r>
            <w:r>
              <w:rPr>
                <w:rFonts w:ascii="仿宋_GB2312" w:eastAsia="仿宋_GB2312" w:hAnsi="宋体" w:cs="宋体" w:hint="eastAsia"/>
                <w:sz w:val="21"/>
                <w:szCs w:val="21"/>
              </w:rPr>
              <w:t>6</w:t>
            </w:r>
            <w:r>
              <w:rPr>
                <w:rFonts w:ascii="仿宋_GB2312" w:eastAsia="仿宋_GB2312" w:hAnsi="宋体" w:cs="宋体" w:hint="eastAsia"/>
                <w:sz w:val="21"/>
                <w:szCs w:val="21"/>
              </w:rPr>
              <w:t>、为相关人事代理单位提供入党、参军、录用、出国（境）等政审（考察）服务；</w:t>
            </w:r>
            <w:r>
              <w:rPr>
                <w:rFonts w:ascii="仿宋_GB2312" w:eastAsia="仿宋_GB2312" w:hAnsi="宋体" w:cs="宋体" w:hint="eastAsia"/>
                <w:sz w:val="21"/>
                <w:szCs w:val="21"/>
              </w:rPr>
              <w:t>7</w:t>
            </w:r>
            <w:r>
              <w:rPr>
                <w:rFonts w:ascii="仿宋_GB2312" w:eastAsia="仿宋_GB2312" w:hAnsi="宋体" w:cs="宋体" w:hint="eastAsia"/>
                <w:sz w:val="21"/>
                <w:szCs w:val="21"/>
              </w:rPr>
              <w:t>、党员组织关系的接转等</w:t>
            </w:r>
            <w:r>
              <w:rPr>
                <w:rFonts w:ascii="仿宋_GB2312" w:eastAsia="仿宋_GB2312" w:hAnsi="宋体" w:cs="宋体" w:hint="eastAsia"/>
                <w:sz w:val="21"/>
                <w:szCs w:val="21"/>
              </w:rPr>
              <w:t xml:space="preserve"> </w:t>
            </w:r>
            <w:r>
              <w:rPr>
                <w:rFonts w:ascii="仿宋_GB2312" w:eastAsia="仿宋_GB2312" w:hAnsi="宋体" w:cs="宋体" w:hint="eastAsia"/>
                <w:sz w:val="21"/>
                <w:szCs w:val="21"/>
              </w:rPr>
              <w:t>。</w:t>
            </w:r>
            <w:r>
              <w:rPr>
                <w:rFonts w:ascii="仿宋_GB2312" w:eastAsia="仿宋_GB2312" w:hAnsi="宋体" w:cs="宋体" w:hint="eastAsia"/>
                <w:sz w:val="21"/>
                <w:szCs w:val="21"/>
              </w:rPr>
              <w:t>8</w:t>
            </w:r>
            <w:r>
              <w:rPr>
                <w:rFonts w:ascii="仿宋_GB2312" w:eastAsia="仿宋_GB2312" w:hAnsi="宋体" w:cs="宋体" w:hint="eastAsia"/>
                <w:sz w:val="21"/>
                <w:szCs w:val="21"/>
              </w:rPr>
              <w:t>、代办人事代理人员工资、保险审批、职称晋升及退休手续。</w:t>
            </w:r>
          </w:p>
        </w:tc>
        <w:tc>
          <w:tcPr>
            <w:tcW w:w="709"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int="eastAsia"/>
                <w:sz w:val="21"/>
                <w:szCs w:val="21"/>
              </w:rPr>
              <w:lastRenderedPageBreak/>
              <w:t>个人</w:t>
            </w:r>
          </w:p>
        </w:tc>
        <w:tc>
          <w:tcPr>
            <w:tcW w:w="851"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人事代理科</w:t>
            </w:r>
          </w:p>
        </w:tc>
        <w:tc>
          <w:tcPr>
            <w:tcW w:w="850"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无</w:t>
            </w:r>
          </w:p>
        </w:tc>
        <w:tc>
          <w:tcPr>
            <w:tcW w:w="1185"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否</w:t>
            </w:r>
          </w:p>
        </w:tc>
        <w:tc>
          <w:tcPr>
            <w:tcW w:w="981"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长期</w:t>
            </w:r>
          </w:p>
        </w:tc>
        <w:tc>
          <w:tcPr>
            <w:tcW w:w="793"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6000</w:t>
            </w:r>
            <w:r>
              <w:rPr>
                <w:rFonts w:ascii="仿宋_GB2312" w:eastAsia="仿宋_GB2312" w:hAnsi="宋体" w:cs="宋体" w:hint="eastAsia"/>
                <w:sz w:val="21"/>
                <w:szCs w:val="21"/>
              </w:rPr>
              <w:t>多人</w:t>
            </w:r>
          </w:p>
        </w:tc>
        <w:tc>
          <w:tcPr>
            <w:tcW w:w="868"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有效开展</w:t>
            </w:r>
          </w:p>
        </w:tc>
        <w:tc>
          <w:tcPr>
            <w:tcW w:w="1038" w:type="dxa"/>
            <w:tcBorders>
              <w:top w:val="nil"/>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0632-3359197</w:t>
            </w:r>
          </w:p>
        </w:tc>
        <w:tc>
          <w:tcPr>
            <w:tcW w:w="457" w:type="dxa"/>
            <w:tcBorders>
              <w:top w:val="nil"/>
              <w:left w:val="nil"/>
              <w:bottom w:val="single" w:sz="4" w:space="0" w:color="auto"/>
              <w:right w:val="single" w:sz="4" w:space="0" w:color="auto"/>
            </w:tcBorders>
            <w:vAlign w:val="bottom"/>
          </w:tcPr>
          <w:p w:rsidR="00B0519F" w:rsidRDefault="008B2B86">
            <w:pPr>
              <w:jc w:val="center"/>
              <w:rPr>
                <w:rFonts w:ascii="仿宋_GB2312" w:eastAsia="仿宋_GB2312" w:hAnsi="宋体" w:cs="宋体"/>
              </w:rPr>
            </w:pPr>
            <w:r>
              <w:rPr>
                <w:rFonts w:ascii="仿宋_GB2312" w:eastAsia="仿宋_GB2312" w:hAnsi="宋体" w:cs="宋体" w:hint="eastAsia"/>
              </w:rPr>
              <w:t xml:space="preserve">　</w:t>
            </w:r>
          </w:p>
        </w:tc>
      </w:tr>
      <w:tr w:rsidR="00B0519F">
        <w:trPr>
          <w:trHeight w:val="3625"/>
          <w:jc w:val="center"/>
        </w:trPr>
        <w:tc>
          <w:tcPr>
            <w:tcW w:w="519"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lastRenderedPageBreak/>
              <w:t>3</w:t>
            </w:r>
          </w:p>
        </w:tc>
        <w:tc>
          <w:tcPr>
            <w:tcW w:w="814"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卫生人才服务工作</w:t>
            </w:r>
          </w:p>
          <w:p w:rsidR="00B0519F" w:rsidRDefault="00B0519F">
            <w:pPr>
              <w:jc w:val="both"/>
              <w:rPr>
                <w:rFonts w:ascii="仿宋_GB2312" w:eastAsia="仿宋_GB2312" w:hAnsi="宋体" w:cs="宋体"/>
                <w:sz w:val="21"/>
                <w:szCs w:val="21"/>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公益服务</w:t>
            </w:r>
          </w:p>
          <w:p w:rsidR="00B0519F" w:rsidRDefault="00B0519F">
            <w:pPr>
              <w:jc w:val="both"/>
              <w:rPr>
                <w:rFonts w:ascii="仿宋_GB2312" w:eastAsia="仿宋_GB2312" w:hAnsi="宋体" w:cs="宋体"/>
                <w:sz w:val="21"/>
                <w:szCs w:val="21"/>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1</w:t>
            </w:r>
            <w:r>
              <w:rPr>
                <w:rFonts w:ascii="仿宋_GB2312" w:eastAsia="仿宋_GB2312" w:hAnsi="宋体" w:cs="宋体" w:hint="eastAsia"/>
                <w:sz w:val="21"/>
                <w:szCs w:val="21"/>
              </w:rPr>
              <w:t>、《山东省人才市场中介机构管理办法》</w:t>
            </w:r>
            <w:r>
              <w:rPr>
                <w:rFonts w:ascii="仿宋_GB2312" w:eastAsia="仿宋_GB2312" w:hAnsi="宋体" w:cs="宋体" w:hint="eastAsia"/>
                <w:sz w:val="21"/>
                <w:szCs w:val="21"/>
              </w:rPr>
              <w:t xml:space="preserve">   </w:t>
            </w:r>
            <w:r>
              <w:rPr>
                <w:rFonts w:ascii="仿宋_GB2312" w:eastAsia="仿宋_GB2312" w:hAnsi="宋体" w:cs="宋体" w:hint="eastAsia"/>
                <w:sz w:val="21"/>
                <w:szCs w:val="21"/>
              </w:rPr>
              <w:t>第十三条人才中介机构除从事本条例第十二条规定的业务外，受人事行政部门的委托，按照国家有关规定，还可以从事流动人员人事档案管理、人事代理、聘用合同鉴证等业务。</w:t>
            </w:r>
            <w:r>
              <w:rPr>
                <w:rFonts w:ascii="仿宋_GB2312" w:eastAsia="仿宋_GB2312" w:hAnsi="宋体" w:cs="宋体" w:hint="eastAsia"/>
                <w:sz w:val="21"/>
                <w:szCs w:val="21"/>
              </w:rPr>
              <w:t>2</w:t>
            </w:r>
            <w:r>
              <w:rPr>
                <w:rFonts w:ascii="仿宋_GB2312" w:eastAsia="仿宋_GB2312" w:hAnsi="宋体" w:cs="宋体" w:hint="eastAsia"/>
                <w:sz w:val="21"/>
                <w:szCs w:val="21"/>
              </w:rPr>
              <w:t>、《山东省人才市场管理条例》</w:t>
            </w:r>
            <w:r>
              <w:rPr>
                <w:rFonts w:ascii="仿宋_GB2312" w:eastAsia="仿宋_GB2312" w:hAnsi="宋体" w:cs="宋体" w:hint="eastAsia"/>
                <w:sz w:val="21"/>
                <w:szCs w:val="21"/>
              </w:rPr>
              <w:t>3</w:t>
            </w:r>
            <w:r>
              <w:rPr>
                <w:rFonts w:ascii="仿宋_GB2312" w:eastAsia="仿宋_GB2312" w:hAnsi="宋体" w:cs="宋体" w:hint="eastAsia"/>
                <w:sz w:val="21"/>
                <w:szCs w:val="21"/>
              </w:rPr>
              <w:t>、枣庄市机构编制委员会办公室《关于设立枣庄市卫生人才服务中心的批复》（枣编办【</w:t>
            </w:r>
            <w:r>
              <w:rPr>
                <w:rFonts w:ascii="仿宋_GB2312" w:eastAsia="仿宋_GB2312" w:hAnsi="宋体" w:cs="宋体" w:hint="eastAsia"/>
                <w:sz w:val="21"/>
                <w:szCs w:val="21"/>
              </w:rPr>
              <w:t>2001</w:t>
            </w:r>
            <w:r>
              <w:rPr>
                <w:rFonts w:ascii="仿宋_GB2312" w:eastAsia="仿宋_GB2312" w:hAnsi="宋体" w:cs="宋体" w:hint="eastAsia"/>
                <w:sz w:val="21"/>
                <w:szCs w:val="21"/>
              </w:rPr>
              <w:t>】</w:t>
            </w:r>
            <w:r>
              <w:rPr>
                <w:rFonts w:ascii="仿宋_GB2312" w:eastAsia="仿宋_GB2312" w:hAnsi="宋体" w:cs="宋体" w:hint="eastAsia"/>
                <w:sz w:val="21"/>
                <w:szCs w:val="21"/>
              </w:rPr>
              <w:t>2</w:t>
            </w:r>
            <w:r>
              <w:rPr>
                <w:rFonts w:ascii="仿宋_GB2312" w:eastAsia="仿宋_GB2312" w:hAnsi="宋体" w:cs="宋体" w:hint="eastAsia"/>
                <w:sz w:val="21"/>
                <w:szCs w:val="21"/>
              </w:rPr>
              <w:t>号）</w:t>
            </w:r>
          </w:p>
        </w:tc>
        <w:tc>
          <w:tcPr>
            <w:tcW w:w="3118"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1</w:t>
            </w:r>
            <w:r>
              <w:rPr>
                <w:rFonts w:ascii="仿宋_GB2312" w:eastAsia="仿宋_GB2312" w:hAnsi="宋体" w:cs="宋体" w:hint="eastAsia"/>
                <w:sz w:val="21"/>
                <w:szCs w:val="21"/>
              </w:rPr>
              <w:t>、收集、整理、存储和发布卫生系统人才供求信息。</w:t>
            </w:r>
            <w:r>
              <w:rPr>
                <w:rFonts w:ascii="仿宋_GB2312" w:eastAsia="仿宋_GB2312" w:hAnsi="宋体" w:cs="宋体" w:hint="eastAsia"/>
                <w:sz w:val="21"/>
                <w:szCs w:val="21"/>
              </w:rPr>
              <w:t>2</w:t>
            </w:r>
            <w:r>
              <w:rPr>
                <w:rFonts w:ascii="仿宋_GB2312" w:eastAsia="仿宋_GB2312" w:hAnsi="宋体" w:cs="宋体" w:hint="eastAsia"/>
                <w:sz w:val="21"/>
                <w:szCs w:val="21"/>
              </w:rPr>
              <w:t>、对卫生系统毕业生提供就业指导。</w:t>
            </w:r>
            <w:r>
              <w:rPr>
                <w:rFonts w:ascii="仿宋_GB2312" w:eastAsia="仿宋_GB2312" w:hAnsi="宋体" w:cs="宋体" w:hint="eastAsia"/>
                <w:sz w:val="21"/>
                <w:szCs w:val="21"/>
              </w:rPr>
              <w:t>3</w:t>
            </w:r>
            <w:r>
              <w:rPr>
                <w:rFonts w:ascii="仿宋_GB2312" w:eastAsia="仿宋_GB2312" w:hAnsi="宋体" w:cs="宋体" w:hint="eastAsia"/>
                <w:sz w:val="21"/>
                <w:szCs w:val="21"/>
              </w:rPr>
              <w:t>、为卫生人才流动提供中介服务</w:t>
            </w:r>
            <w:r>
              <w:rPr>
                <w:rFonts w:ascii="仿宋_GB2312" w:eastAsia="仿宋_GB2312" w:hAnsi="宋体" w:cs="宋体" w:hint="eastAsia"/>
                <w:sz w:val="21"/>
                <w:szCs w:val="21"/>
              </w:rPr>
              <w:t>。</w:t>
            </w:r>
            <w:r>
              <w:rPr>
                <w:rFonts w:ascii="仿宋_GB2312" w:eastAsia="仿宋_GB2312" w:hAnsi="宋体" w:cs="宋体" w:hint="eastAsia"/>
                <w:sz w:val="21"/>
                <w:szCs w:val="21"/>
              </w:rPr>
              <w:t>4</w:t>
            </w:r>
            <w:r>
              <w:rPr>
                <w:rFonts w:ascii="仿宋_GB2312" w:eastAsia="仿宋_GB2312" w:hAnsi="宋体" w:cs="宋体" w:hint="eastAsia"/>
                <w:sz w:val="21"/>
                <w:szCs w:val="21"/>
              </w:rPr>
              <w:t>、进一步发挥市场机制，促进卫生</w:t>
            </w:r>
            <w:r>
              <w:rPr>
                <w:rFonts w:ascii="仿宋_GB2312" w:eastAsia="仿宋_GB2312" w:hAnsi="宋体" w:cs="宋体" w:hint="eastAsia"/>
                <w:sz w:val="21"/>
                <w:szCs w:val="21"/>
              </w:rPr>
              <w:t>人才交流，推动卫生人事制度改革。</w:t>
            </w:r>
          </w:p>
        </w:tc>
        <w:tc>
          <w:tcPr>
            <w:tcW w:w="709"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int="eastAsia"/>
                <w:sz w:val="21"/>
                <w:szCs w:val="21"/>
              </w:rPr>
              <w:t>个人</w:t>
            </w:r>
          </w:p>
          <w:p w:rsidR="00B0519F" w:rsidRDefault="00B0519F">
            <w:pPr>
              <w:jc w:val="both"/>
              <w:rPr>
                <w:rFonts w:ascii="仿宋_GB2312" w:eastAsia="仿宋_GB2312" w:hAnsi="宋体" w:cs="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信息考试科、人事代理科、人事科、行政管理科</w:t>
            </w:r>
          </w:p>
          <w:p w:rsidR="00B0519F" w:rsidRDefault="00B0519F">
            <w:pPr>
              <w:jc w:val="both"/>
              <w:rPr>
                <w:rFonts w:ascii="仿宋_GB2312" w:eastAsia="仿宋_GB2312" w:hAnsi="宋体" w:cs="宋体"/>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无</w:t>
            </w:r>
          </w:p>
        </w:tc>
        <w:tc>
          <w:tcPr>
            <w:tcW w:w="1185"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否</w:t>
            </w:r>
          </w:p>
          <w:p w:rsidR="00B0519F" w:rsidRDefault="00B0519F">
            <w:pPr>
              <w:jc w:val="both"/>
              <w:rPr>
                <w:rFonts w:ascii="仿宋_GB2312" w:eastAsia="仿宋_GB2312" w:hAnsi="宋体" w:cs="宋体"/>
                <w:sz w:val="21"/>
                <w:szCs w:val="21"/>
              </w:rPr>
            </w:pPr>
          </w:p>
        </w:tc>
        <w:tc>
          <w:tcPr>
            <w:tcW w:w="981"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长期</w:t>
            </w:r>
          </w:p>
          <w:p w:rsidR="00B0519F" w:rsidRDefault="00B0519F">
            <w:pPr>
              <w:jc w:val="both"/>
              <w:rPr>
                <w:rFonts w:ascii="仿宋_GB2312" w:eastAsia="仿宋_GB2312" w:hAnsi="宋体" w:cs="宋体"/>
                <w:sz w:val="21"/>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不可量化</w:t>
            </w:r>
          </w:p>
          <w:p w:rsidR="00B0519F" w:rsidRDefault="00B0519F">
            <w:pPr>
              <w:jc w:val="both"/>
              <w:rPr>
                <w:rFonts w:ascii="仿宋_GB2312" w:eastAsia="仿宋_GB2312" w:hAnsi="宋体" w:cs="宋体"/>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有效开展</w:t>
            </w:r>
          </w:p>
          <w:p w:rsidR="00B0519F" w:rsidRDefault="00B0519F">
            <w:pPr>
              <w:jc w:val="both"/>
              <w:rPr>
                <w:rFonts w:ascii="仿宋_GB2312" w:eastAsia="仿宋_GB2312" w:hAnsi="宋体" w:cs="宋体"/>
                <w:sz w:val="21"/>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B0519F" w:rsidRDefault="00B0519F">
            <w:pPr>
              <w:jc w:val="both"/>
              <w:rPr>
                <w:rFonts w:ascii="仿宋_GB2312" w:eastAsia="仿宋_GB2312" w:hAnsi="宋体" w:cs="宋体"/>
                <w:sz w:val="21"/>
                <w:szCs w:val="21"/>
              </w:rPr>
            </w:pPr>
          </w:p>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0632-3359883</w:t>
            </w:r>
          </w:p>
          <w:p w:rsidR="00B0519F" w:rsidRDefault="00B0519F">
            <w:pPr>
              <w:jc w:val="both"/>
              <w:rPr>
                <w:rFonts w:ascii="仿宋_GB2312" w:eastAsia="仿宋_GB2312" w:hAnsi="宋体" w:cs="宋体"/>
                <w:sz w:val="21"/>
                <w:szCs w:val="21"/>
              </w:rPr>
            </w:pPr>
          </w:p>
        </w:tc>
        <w:tc>
          <w:tcPr>
            <w:tcW w:w="457" w:type="dxa"/>
            <w:tcBorders>
              <w:top w:val="single" w:sz="4" w:space="0" w:color="auto"/>
              <w:left w:val="single" w:sz="4" w:space="0" w:color="auto"/>
              <w:bottom w:val="single" w:sz="4" w:space="0" w:color="auto"/>
              <w:right w:val="single" w:sz="4" w:space="0" w:color="auto"/>
            </w:tcBorders>
            <w:vAlign w:val="bottom"/>
          </w:tcPr>
          <w:p w:rsidR="00B0519F" w:rsidRDefault="00B0519F">
            <w:pPr>
              <w:jc w:val="center"/>
              <w:rPr>
                <w:rFonts w:ascii="仿宋_GB2312" w:eastAsia="仿宋_GB2312" w:hAnsi="宋体" w:cs="宋体"/>
              </w:rPr>
            </w:pPr>
          </w:p>
        </w:tc>
      </w:tr>
      <w:tr w:rsidR="00B0519F">
        <w:trPr>
          <w:trHeight w:val="1180"/>
          <w:jc w:val="center"/>
        </w:trPr>
        <w:tc>
          <w:tcPr>
            <w:tcW w:w="519" w:type="dxa"/>
            <w:tcBorders>
              <w:top w:val="single" w:sz="4" w:space="0" w:color="auto"/>
              <w:left w:val="single" w:sz="4" w:space="0" w:color="auto"/>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lastRenderedPageBreak/>
              <w:t>4</w:t>
            </w:r>
          </w:p>
        </w:tc>
        <w:tc>
          <w:tcPr>
            <w:tcW w:w="814"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内部管理</w:t>
            </w:r>
          </w:p>
        </w:tc>
        <w:tc>
          <w:tcPr>
            <w:tcW w:w="757"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 xml:space="preserve">其他　</w:t>
            </w:r>
          </w:p>
        </w:tc>
        <w:tc>
          <w:tcPr>
            <w:tcW w:w="1563"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仿宋" w:cs="宋体" w:hint="eastAsia"/>
                <w:color w:val="000000"/>
                <w:sz w:val="21"/>
                <w:szCs w:val="21"/>
              </w:rPr>
              <w:t>相关规定</w:t>
            </w:r>
          </w:p>
        </w:tc>
        <w:tc>
          <w:tcPr>
            <w:tcW w:w="3118"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Verdana" w:hint="eastAsia"/>
                <w:color w:val="000000"/>
                <w:sz w:val="21"/>
                <w:szCs w:val="21"/>
                <w:shd w:val="clear" w:color="auto" w:fill="FFFFFF"/>
              </w:rPr>
              <w:t>按照有关规定开展党务、纪检、机构编制、人事、财务、工青妇等内部管理工作。</w:t>
            </w:r>
          </w:p>
        </w:tc>
        <w:tc>
          <w:tcPr>
            <w:tcW w:w="709"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单位职工</w:t>
            </w:r>
          </w:p>
        </w:tc>
        <w:tc>
          <w:tcPr>
            <w:tcW w:w="851"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行政管理科、财务科</w:t>
            </w:r>
          </w:p>
        </w:tc>
        <w:tc>
          <w:tcPr>
            <w:tcW w:w="850"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 xml:space="preserve">　无</w:t>
            </w:r>
          </w:p>
        </w:tc>
        <w:tc>
          <w:tcPr>
            <w:tcW w:w="1185"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否</w:t>
            </w:r>
          </w:p>
        </w:tc>
        <w:tc>
          <w:tcPr>
            <w:tcW w:w="981"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 xml:space="preserve">　长期</w:t>
            </w:r>
          </w:p>
        </w:tc>
        <w:tc>
          <w:tcPr>
            <w:tcW w:w="793"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不可量化</w:t>
            </w:r>
          </w:p>
        </w:tc>
        <w:tc>
          <w:tcPr>
            <w:tcW w:w="868"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有效开展</w:t>
            </w:r>
          </w:p>
        </w:tc>
        <w:tc>
          <w:tcPr>
            <w:tcW w:w="1038" w:type="dxa"/>
            <w:tcBorders>
              <w:top w:val="single" w:sz="4" w:space="0" w:color="auto"/>
              <w:left w:val="nil"/>
              <w:bottom w:val="single" w:sz="4" w:space="0" w:color="auto"/>
              <w:right w:val="single" w:sz="4" w:space="0" w:color="auto"/>
            </w:tcBorders>
            <w:vAlign w:val="center"/>
          </w:tcPr>
          <w:p w:rsidR="00B0519F" w:rsidRDefault="008B2B86">
            <w:pPr>
              <w:jc w:val="both"/>
              <w:rPr>
                <w:rFonts w:ascii="仿宋_GB2312" w:eastAsia="仿宋_GB2312" w:hAnsi="宋体" w:cs="宋体"/>
                <w:sz w:val="21"/>
                <w:szCs w:val="21"/>
              </w:rPr>
            </w:pPr>
            <w:r>
              <w:rPr>
                <w:rFonts w:ascii="仿宋_GB2312" w:eastAsia="仿宋_GB2312" w:hAnsi="宋体" w:cs="宋体" w:hint="eastAsia"/>
                <w:sz w:val="21"/>
                <w:szCs w:val="21"/>
              </w:rPr>
              <w:t xml:space="preserve">　</w:t>
            </w:r>
            <w:r>
              <w:rPr>
                <w:rFonts w:ascii="仿宋_GB2312" w:eastAsia="仿宋_GB2312" w:hAnsi="宋体" w:cs="宋体" w:hint="eastAsia"/>
                <w:sz w:val="21"/>
                <w:szCs w:val="21"/>
              </w:rPr>
              <w:t>3359883</w:t>
            </w:r>
          </w:p>
        </w:tc>
        <w:tc>
          <w:tcPr>
            <w:tcW w:w="457" w:type="dxa"/>
            <w:tcBorders>
              <w:top w:val="single" w:sz="4" w:space="0" w:color="auto"/>
              <w:left w:val="nil"/>
              <w:bottom w:val="single" w:sz="4" w:space="0" w:color="auto"/>
              <w:right w:val="single" w:sz="4" w:space="0" w:color="auto"/>
            </w:tcBorders>
            <w:vAlign w:val="bottom"/>
          </w:tcPr>
          <w:p w:rsidR="00B0519F" w:rsidRDefault="008B2B86">
            <w:pPr>
              <w:rPr>
                <w:rFonts w:ascii="宋体" w:eastAsia="宋体" w:cs="宋体"/>
              </w:rPr>
            </w:pPr>
            <w:r>
              <w:rPr>
                <w:rFonts w:ascii="宋体" w:hAnsi="宋体" w:cs="宋体" w:hint="eastAsia"/>
              </w:rPr>
              <w:t xml:space="preserve">　</w:t>
            </w:r>
          </w:p>
        </w:tc>
      </w:tr>
      <w:tr w:rsidR="00B0519F">
        <w:trPr>
          <w:trHeight w:val="700"/>
          <w:jc w:val="center"/>
        </w:trPr>
        <w:tc>
          <w:tcPr>
            <w:tcW w:w="519" w:type="dxa"/>
            <w:tcBorders>
              <w:top w:val="single" w:sz="4" w:space="0" w:color="auto"/>
              <w:left w:val="single" w:sz="4" w:space="0" w:color="auto"/>
              <w:bottom w:val="single" w:sz="4" w:space="0" w:color="auto"/>
              <w:right w:val="nil"/>
            </w:tcBorders>
            <w:vAlign w:val="bottom"/>
          </w:tcPr>
          <w:p w:rsidR="00B0519F" w:rsidRDefault="008B2B86">
            <w:pPr>
              <w:jc w:val="center"/>
              <w:rPr>
                <w:rFonts w:ascii="黑体" w:eastAsia="黑体" w:hAnsi="黑体" w:cs="宋体"/>
                <w:sz w:val="24"/>
                <w:szCs w:val="24"/>
              </w:rPr>
            </w:pPr>
            <w:r>
              <w:rPr>
                <w:rFonts w:ascii="黑体" w:eastAsia="黑体" w:hAnsi="黑体" w:cs="宋体" w:hint="eastAsia"/>
                <w:sz w:val="24"/>
                <w:szCs w:val="24"/>
              </w:rPr>
              <w:t>合计</w:t>
            </w:r>
          </w:p>
        </w:tc>
        <w:tc>
          <w:tcPr>
            <w:tcW w:w="13984"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B0519F" w:rsidRDefault="008B2B86">
            <w:pPr>
              <w:rPr>
                <w:rFonts w:ascii="仿宋_GB2312" w:eastAsia="仿宋_GB2312" w:hAnsi="宋体" w:cs="宋体"/>
                <w:sz w:val="28"/>
                <w:szCs w:val="28"/>
              </w:rPr>
            </w:pPr>
            <w:r>
              <w:rPr>
                <w:rFonts w:ascii="仿宋_GB2312" w:eastAsia="仿宋_GB2312" w:hAnsi="宋体" w:cs="宋体" w:hint="eastAsia"/>
                <w:sz w:val="28"/>
                <w:szCs w:val="28"/>
              </w:rPr>
              <w:t>共有业务事项</w:t>
            </w:r>
            <w:r>
              <w:rPr>
                <w:rFonts w:ascii="仿宋_GB2312" w:eastAsia="仿宋_GB2312" w:hAnsi="宋体" w:cs="宋体" w:hint="eastAsia"/>
                <w:sz w:val="28"/>
                <w:szCs w:val="28"/>
              </w:rPr>
              <w:t>4</w:t>
            </w:r>
            <w:r>
              <w:rPr>
                <w:rFonts w:ascii="仿宋_GB2312" w:eastAsia="仿宋_GB2312" w:hAnsi="宋体" w:cs="宋体"/>
                <w:sz w:val="28"/>
                <w:szCs w:val="28"/>
              </w:rPr>
              <w:t xml:space="preserve"> </w:t>
            </w:r>
            <w:r>
              <w:rPr>
                <w:rFonts w:ascii="仿宋_GB2312" w:eastAsia="仿宋_GB2312" w:hAnsi="宋体" w:cs="宋体" w:hint="eastAsia"/>
                <w:sz w:val="28"/>
                <w:szCs w:val="28"/>
              </w:rPr>
              <w:t>项，其中行政辅助事项</w:t>
            </w:r>
            <w:r>
              <w:rPr>
                <w:rFonts w:ascii="仿宋_GB2312" w:eastAsia="仿宋_GB2312" w:hAnsi="宋体" w:cs="宋体"/>
                <w:sz w:val="28"/>
                <w:szCs w:val="28"/>
              </w:rPr>
              <w:t xml:space="preserve">   </w:t>
            </w:r>
            <w:r>
              <w:rPr>
                <w:rFonts w:ascii="仿宋_GB2312" w:eastAsia="仿宋_GB2312" w:hAnsi="宋体" w:cs="宋体" w:hint="eastAsia"/>
                <w:sz w:val="28"/>
                <w:szCs w:val="28"/>
              </w:rPr>
              <w:t>项，公益服务事项</w:t>
            </w:r>
            <w:r>
              <w:rPr>
                <w:rFonts w:ascii="仿宋_GB2312" w:eastAsia="仿宋_GB2312" w:hAnsi="宋体" w:cs="宋体"/>
                <w:sz w:val="28"/>
                <w:szCs w:val="28"/>
              </w:rPr>
              <w:t xml:space="preserve"> </w:t>
            </w:r>
            <w:r>
              <w:rPr>
                <w:rFonts w:ascii="仿宋_GB2312" w:eastAsia="仿宋_GB2312" w:hAnsi="宋体" w:cs="宋体" w:hint="eastAsia"/>
                <w:sz w:val="28"/>
                <w:szCs w:val="28"/>
              </w:rPr>
              <w:t>3</w:t>
            </w:r>
            <w:r>
              <w:rPr>
                <w:rFonts w:ascii="仿宋_GB2312" w:eastAsia="仿宋_GB2312" w:hAnsi="宋体" w:cs="宋体" w:hint="eastAsia"/>
                <w:sz w:val="28"/>
                <w:szCs w:val="28"/>
              </w:rPr>
              <w:t>项，经营服务</w:t>
            </w:r>
            <w:r>
              <w:rPr>
                <w:rFonts w:ascii="仿宋_GB2312" w:eastAsia="仿宋_GB2312" w:hAnsi="宋体" w:cs="宋体"/>
                <w:sz w:val="28"/>
                <w:szCs w:val="28"/>
              </w:rPr>
              <w:t xml:space="preserve">   </w:t>
            </w:r>
            <w:r>
              <w:rPr>
                <w:rFonts w:ascii="仿宋_GB2312" w:eastAsia="仿宋_GB2312" w:hAnsi="宋体" w:cs="宋体" w:hint="eastAsia"/>
                <w:sz w:val="28"/>
                <w:szCs w:val="28"/>
              </w:rPr>
              <w:t>项</w:t>
            </w:r>
            <w:r>
              <w:rPr>
                <w:rFonts w:ascii="仿宋_GB2312" w:eastAsia="仿宋_GB2312" w:hAnsi="宋体" w:cs="宋体"/>
                <w:sz w:val="28"/>
                <w:szCs w:val="28"/>
              </w:rPr>
              <w:t>,</w:t>
            </w:r>
            <w:r>
              <w:rPr>
                <w:rFonts w:ascii="仿宋_GB2312" w:eastAsia="仿宋_GB2312" w:hAnsi="宋体" w:cs="宋体" w:hint="eastAsia"/>
                <w:sz w:val="28"/>
                <w:szCs w:val="28"/>
              </w:rPr>
              <w:t>其他事项</w:t>
            </w:r>
            <w:r>
              <w:rPr>
                <w:rFonts w:ascii="仿宋_GB2312" w:eastAsia="仿宋_GB2312" w:hAnsi="宋体" w:cs="宋体" w:hint="eastAsia"/>
                <w:sz w:val="28"/>
                <w:szCs w:val="28"/>
              </w:rPr>
              <w:t>1</w:t>
            </w:r>
            <w:r>
              <w:rPr>
                <w:rFonts w:ascii="仿宋_GB2312" w:eastAsia="仿宋_GB2312" w:hAnsi="宋体" w:cs="宋体"/>
                <w:sz w:val="28"/>
                <w:szCs w:val="28"/>
              </w:rPr>
              <w:t xml:space="preserve"> </w:t>
            </w:r>
            <w:r>
              <w:rPr>
                <w:rFonts w:ascii="仿宋_GB2312" w:eastAsia="仿宋_GB2312" w:hAnsi="宋体" w:cs="宋体" w:hint="eastAsia"/>
                <w:sz w:val="28"/>
                <w:szCs w:val="28"/>
              </w:rPr>
              <w:t>项。</w:t>
            </w:r>
          </w:p>
        </w:tc>
      </w:tr>
    </w:tbl>
    <w:p w:rsidR="00B0519F" w:rsidRDefault="008B2B86" w:rsidP="00ED5357">
      <w:pPr>
        <w:spacing w:line="300" w:lineRule="exact"/>
        <w:ind w:rightChars="-630" w:right="-1250"/>
        <w:rPr>
          <w:rFonts w:eastAsia="仿宋_GB2312"/>
          <w:szCs w:val="21"/>
        </w:rPr>
      </w:pPr>
      <w:r>
        <w:rPr>
          <w:rFonts w:eastAsia="仿宋_GB2312" w:hint="eastAsia"/>
          <w:szCs w:val="21"/>
        </w:rPr>
        <w:t>事业单位填报人</w:t>
      </w:r>
      <w:r>
        <w:rPr>
          <w:rFonts w:eastAsia="仿宋_GB2312"/>
          <w:szCs w:val="21"/>
        </w:rPr>
        <w:t xml:space="preserve">:  </w:t>
      </w:r>
      <w:r>
        <w:rPr>
          <w:rFonts w:eastAsia="仿宋_GB2312" w:hint="eastAsia"/>
          <w:szCs w:val="21"/>
        </w:rPr>
        <w:t>袁金金</w:t>
      </w:r>
      <w:r>
        <w:rPr>
          <w:rFonts w:eastAsia="仿宋_GB2312"/>
          <w:szCs w:val="21"/>
        </w:rPr>
        <w:t xml:space="preserve">                                            </w:t>
      </w:r>
      <w:r>
        <w:rPr>
          <w:rFonts w:eastAsia="仿宋_GB2312" w:hint="eastAsia"/>
          <w:szCs w:val="21"/>
        </w:rPr>
        <w:t>事业单位审核人</w:t>
      </w:r>
      <w:r>
        <w:rPr>
          <w:rFonts w:eastAsia="仿宋_GB2312"/>
          <w:szCs w:val="21"/>
        </w:rPr>
        <w:t xml:space="preserve">:                                            </w:t>
      </w:r>
      <w:r>
        <w:rPr>
          <w:rFonts w:eastAsia="仿宋_GB2312" w:hint="eastAsia"/>
          <w:szCs w:val="21"/>
        </w:rPr>
        <w:t>主管部门审核人</w:t>
      </w:r>
      <w:r>
        <w:rPr>
          <w:rFonts w:eastAsia="仿宋_GB2312"/>
          <w:szCs w:val="21"/>
        </w:rPr>
        <w:t>:</w:t>
      </w:r>
    </w:p>
    <w:p w:rsidR="00B0519F" w:rsidRDefault="008B2B86" w:rsidP="00B0519F">
      <w:pPr>
        <w:spacing w:line="300" w:lineRule="exact"/>
        <w:ind w:rightChars="-630" w:right="-1250"/>
        <w:rPr>
          <w:rFonts w:ascii="方正大标宋简体" w:eastAsia="方正大标宋简体"/>
          <w:sz w:val="44"/>
          <w:szCs w:val="44"/>
        </w:rPr>
      </w:pPr>
      <w:r>
        <w:rPr>
          <w:rFonts w:eastAsia="仿宋_GB2312" w:hint="eastAsia"/>
          <w:szCs w:val="21"/>
        </w:rPr>
        <w:t>联</w:t>
      </w:r>
      <w:r>
        <w:rPr>
          <w:rFonts w:eastAsia="仿宋_GB2312"/>
          <w:szCs w:val="21"/>
        </w:rPr>
        <w:t xml:space="preserve">   </w:t>
      </w:r>
      <w:r>
        <w:rPr>
          <w:rFonts w:eastAsia="仿宋_GB2312" w:hint="eastAsia"/>
          <w:szCs w:val="21"/>
        </w:rPr>
        <w:t>系</w:t>
      </w:r>
      <w:r>
        <w:rPr>
          <w:rFonts w:eastAsia="仿宋_GB2312"/>
          <w:szCs w:val="21"/>
        </w:rPr>
        <w:t xml:space="preserve">   </w:t>
      </w:r>
      <w:r>
        <w:rPr>
          <w:rFonts w:eastAsia="仿宋_GB2312" w:hint="eastAsia"/>
          <w:szCs w:val="21"/>
        </w:rPr>
        <w:t>电</w:t>
      </w:r>
      <w:r>
        <w:rPr>
          <w:rFonts w:eastAsia="仿宋_GB2312"/>
          <w:szCs w:val="21"/>
        </w:rPr>
        <w:t xml:space="preserve">   </w:t>
      </w:r>
      <w:r>
        <w:rPr>
          <w:rFonts w:eastAsia="仿宋_GB2312" w:hint="eastAsia"/>
          <w:szCs w:val="21"/>
        </w:rPr>
        <w:t>话</w:t>
      </w:r>
      <w:r>
        <w:rPr>
          <w:rFonts w:eastAsia="仿宋_GB2312"/>
          <w:szCs w:val="21"/>
        </w:rPr>
        <w:t xml:space="preserve">:    </w:t>
      </w:r>
      <w:r>
        <w:rPr>
          <w:rFonts w:eastAsia="仿宋_GB2312" w:hint="eastAsia"/>
          <w:szCs w:val="21"/>
        </w:rPr>
        <w:t>13465996869</w:t>
      </w:r>
      <w:r>
        <w:rPr>
          <w:rFonts w:eastAsia="仿宋_GB2312"/>
          <w:szCs w:val="21"/>
        </w:rPr>
        <w:t xml:space="preserve">                                     </w:t>
      </w:r>
      <w:r>
        <w:rPr>
          <w:rFonts w:eastAsia="仿宋_GB2312" w:hint="eastAsia"/>
          <w:szCs w:val="21"/>
        </w:rPr>
        <w:t>联</w:t>
      </w:r>
      <w:r>
        <w:rPr>
          <w:rFonts w:eastAsia="仿宋_GB2312"/>
          <w:szCs w:val="21"/>
        </w:rPr>
        <w:t xml:space="preserve">   </w:t>
      </w:r>
      <w:r>
        <w:rPr>
          <w:rFonts w:eastAsia="仿宋_GB2312" w:hint="eastAsia"/>
          <w:szCs w:val="21"/>
        </w:rPr>
        <w:t>系</w:t>
      </w:r>
      <w:r>
        <w:rPr>
          <w:rFonts w:eastAsia="仿宋_GB2312"/>
          <w:szCs w:val="21"/>
        </w:rPr>
        <w:t xml:space="preserve">   </w:t>
      </w:r>
      <w:r>
        <w:rPr>
          <w:rFonts w:eastAsia="仿宋_GB2312" w:hint="eastAsia"/>
          <w:szCs w:val="21"/>
        </w:rPr>
        <w:t>电</w:t>
      </w:r>
      <w:r>
        <w:rPr>
          <w:rFonts w:eastAsia="仿宋_GB2312"/>
          <w:szCs w:val="21"/>
        </w:rPr>
        <w:t xml:space="preserve">   </w:t>
      </w:r>
      <w:r>
        <w:rPr>
          <w:rFonts w:eastAsia="仿宋_GB2312" w:hint="eastAsia"/>
          <w:szCs w:val="21"/>
        </w:rPr>
        <w:t>话</w:t>
      </w:r>
      <w:r>
        <w:rPr>
          <w:rFonts w:eastAsia="仿宋_GB2312"/>
          <w:szCs w:val="21"/>
        </w:rPr>
        <w:t xml:space="preserve">:                                               </w:t>
      </w:r>
      <w:r>
        <w:rPr>
          <w:rFonts w:eastAsia="仿宋_GB2312" w:hint="eastAsia"/>
          <w:szCs w:val="21"/>
        </w:rPr>
        <w:t>联</w:t>
      </w:r>
      <w:r>
        <w:rPr>
          <w:rFonts w:eastAsia="仿宋_GB2312"/>
          <w:szCs w:val="21"/>
        </w:rPr>
        <w:t xml:space="preserve">   </w:t>
      </w:r>
      <w:r>
        <w:rPr>
          <w:rFonts w:eastAsia="仿宋_GB2312" w:hint="eastAsia"/>
          <w:szCs w:val="21"/>
        </w:rPr>
        <w:t>系</w:t>
      </w:r>
      <w:r>
        <w:rPr>
          <w:rFonts w:eastAsia="仿宋_GB2312"/>
          <w:szCs w:val="21"/>
        </w:rPr>
        <w:t xml:space="preserve">   </w:t>
      </w:r>
      <w:r>
        <w:rPr>
          <w:rFonts w:eastAsia="仿宋_GB2312" w:hint="eastAsia"/>
          <w:szCs w:val="21"/>
        </w:rPr>
        <w:t>电</w:t>
      </w:r>
      <w:r>
        <w:rPr>
          <w:rFonts w:eastAsia="仿宋_GB2312"/>
          <w:szCs w:val="21"/>
        </w:rPr>
        <w:t xml:space="preserve">   </w:t>
      </w:r>
      <w:r>
        <w:rPr>
          <w:rFonts w:eastAsia="仿宋_GB2312" w:hint="eastAsia"/>
          <w:szCs w:val="21"/>
        </w:rPr>
        <w:t>话</w:t>
      </w:r>
      <w:r>
        <w:rPr>
          <w:rFonts w:eastAsia="仿宋_GB2312"/>
          <w:szCs w:val="21"/>
        </w:rPr>
        <w:t>:</w:t>
      </w:r>
    </w:p>
    <w:sectPr w:rsidR="00B0519F" w:rsidSect="00B0519F">
      <w:pgSz w:w="16838" w:h="11906" w:orient="landscape"/>
      <w:pgMar w:top="1247" w:right="2041" w:bottom="1247" w:left="2041" w:header="851" w:footer="1871" w:gutter="0"/>
      <w:cols w:space="708"/>
      <w:docGrid w:type="linesAndChars" w:linePitch="303" w:charSpace="-4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B86" w:rsidRDefault="008B2B86" w:rsidP="00ED5357">
      <w:pPr>
        <w:spacing w:after="0"/>
      </w:pPr>
      <w:r>
        <w:separator/>
      </w:r>
    </w:p>
  </w:endnote>
  <w:endnote w:type="continuationSeparator" w:id="1">
    <w:p w:rsidR="008B2B86" w:rsidRDefault="008B2B86" w:rsidP="00ED53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Arial Unicode MS"/>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B86" w:rsidRDefault="008B2B86" w:rsidP="00ED5357">
      <w:pPr>
        <w:spacing w:after="0"/>
      </w:pPr>
      <w:r>
        <w:separator/>
      </w:r>
    </w:p>
  </w:footnote>
  <w:footnote w:type="continuationSeparator" w:id="1">
    <w:p w:rsidR="008B2B86" w:rsidRDefault="008B2B86" w:rsidP="00ED535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99"/>
  <w:drawingGridVerticalSpacing w:val="303"/>
  <w:displayHorizontalDrawingGridEvery w:val="2"/>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68FE"/>
    <w:rsid w:val="000271FE"/>
    <w:rsid w:val="000314C9"/>
    <w:rsid w:val="0003562A"/>
    <w:rsid w:val="00036E44"/>
    <w:rsid w:val="00036F0A"/>
    <w:rsid w:val="00050EB8"/>
    <w:rsid w:val="00057D32"/>
    <w:rsid w:val="00060037"/>
    <w:rsid w:val="0006053B"/>
    <w:rsid w:val="000611F8"/>
    <w:rsid w:val="00063A3B"/>
    <w:rsid w:val="000979FF"/>
    <w:rsid w:val="00097B87"/>
    <w:rsid w:val="000C030A"/>
    <w:rsid w:val="000D6B77"/>
    <w:rsid w:val="000F2B62"/>
    <w:rsid w:val="000F5106"/>
    <w:rsid w:val="00127C51"/>
    <w:rsid w:val="001450A0"/>
    <w:rsid w:val="001452F8"/>
    <w:rsid w:val="00156018"/>
    <w:rsid w:val="00165DF1"/>
    <w:rsid w:val="00174DDA"/>
    <w:rsid w:val="001818B7"/>
    <w:rsid w:val="00193496"/>
    <w:rsid w:val="00193B1E"/>
    <w:rsid w:val="0019737A"/>
    <w:rsid w:val="001A47ED"/>
    <w:rsid w:val="001C142C"/>
    <w:rsid w:val="001E4DEE"/>
    <w:rsid w:val="001F255E"/>
    <w:rsid w:val="001F5F4E"/>
    <w:rsid w:val="001F68EE"/>
    <w:rsid w:val="002045CC"/>
    <w:rsid w:val="00214486"/>
    <w:rsid w:val="002154FD"/>
    <w:rsid w:val="002224EE"/>
    <w:rsid w:val="00223B1C"/>
    <w:rsid w:val="002411F3"/>
    <w:rsid w:val="00241489"/>
    <w:rsid w:val="00241B9F"/>
    <w:rsid w:val="002837D5"/>
    <w:rsid w:val="00290058"/>
    <w:rsid w:val="0029146B"/>
    <w:rsid w:val="002A58D6"/>
    <w:rsid w:val="002E2E1B"/>
    <w:rsid w:val="00312896"/>
    <w:rsid w:val="00314ACB"/>
    <w:rsid w:val="00321497"/>
    <w:rsid w:val="00323B43"/>
    <w:rsid w:val="003354C6"/>
    <w:rsid w:val="00336EF6"/>
    <w:rsid w:val="003522D9"/>
    <w:rsid w:val="00381291"/>
    <w:rsid w:val="003905F7"/>
    <w:rsid w:val="003945D5"/>
    <w:rsid w:val="00394BA9"/>
    <w:rsid w:val="00395975"/>
    <w:rsid w:val="003A16E8"/>
    <w:rsid w:val="003A50DB"/>
    <w:rsid w:val="003D147C"/>
    <w:rsid w:val="003D37D8"/>
    <w:rsid w:val="003E00B6"/>
    <w:rsid w:val="003E613F"/>
    <w:rsid w:val="003E6C2F"/>
    <w:rsid w:val="003E7CA1"/>
    <w:rsid w:val="00400B07"/>
    <w:rsid w:val="00402C02"/>
    <w:rsid w:val="00404765"/>
    <w:rsid w:val="00407D18"/>
    <w:rsid w:val="00426133"/>
    <w:rsid w:val="004358AB"/>
    <w:rsid w:val="00447030"/>
    <w:rsid w:val="00474AC9"/>
    <w:rsid w:val="00482863"/>
    <w:rsid w:val="00482C10"/>
    <w:rsid w:val="00490424"/>
    <w:rsid w:val="0049203E"/>
    <w:rsid w:val="004C1FF2"/>
    <w:rsid w:val="004E5E63"/>
    <w:rsid w:val="00511A68"/>
    <w:rsid w:val="00525D06"/>
    <w:rsid w:val="0053576C"/>
    <w:rsid w:val="00561708"/>
    <w:rsid w:val="00563D3C"/>
    <w:rsid w:val="00577382"/>
    <w:rsid w:val="0058047D"/>
    <w:rsid w:val="0058164F"/>
    <w:rsid w:val="00585066"/>
    <w:rsid w:val="0058514D"/>
    <w:rsid w:val="005917EC"/>
    <w:rsid w:val="005C4A23"/>
    <w:rsid w:val="005F6869"/>
    <w:rsid w:val="00607533"/>
    <w:rsid w:val="006159DC"/>
    <w:rsid w:val="00622AE9"/>
    <w:rsid w:val="006457D2"/>
    <w:rsid w:val="00646C0F"/>
    <w:rsid w:val="006666F2"/>
    <w:rsid w:val="00667F09"/>
    <w:rsid w:val="00676BE5"/>
    <w:rsid w:val="006817B3"/>
    <w:rsid w:val="00682E34"/>
    <w:rsid w:val="00691791"/>
    <w:rsid w:val="00692DF0"/>
    <w:rsid w:val="006936A7"/>
    <w:rsid w:val="00695DE3"/>
    <w:rsid w:val="006A048A"/>
    <w:rsid w:val="006A5D89"/>
    <w:rsid w:val="006A7379"/>
    <w:rsid w:val="006B50D8"/>
    <w:rsid w:val="006D34AF"/>
    <w:rsid w:val="006D5D35"/>
    <w:rsid w:val="006F4E22"/>
    <w:rsid w:val="00707418"/>
    <w:rsid w:val="00735900"/>
    <w:rsid w:val="007475EE"/>
    <w:rsid w:val="007518EB"/>
    <w:rsid w:val="0077237E"/>
    <w:rsid w:val="007735AA"/>
    <w:rsid w:val="00776BF7"/>
    <w:rsid w:val="00776D22"/>
    <w:rsid w:val="00782815"/>
    <w:rsid w:val="0079237D"/>
    <w:rsid w:val="007B7975"/>
    <w:rsid w:val="007C2241"/>
    <w:rsid w:val="007E6094"/>
    <w:rsid w:val="008064ED"/>
    <w:rsid w:val="00816E26"/>
    <w:rsid w:val="00826757"/>
    <w:rsid w:val="00831898"/>
    <w:rsid w:val="00845536"/>
    <w:rsid w:val="00861557"/>
    <w:rsid w:val="00861A7B"/>
    <w:rsid w:val="00871806"/>
    <w:rsid w:val="00874CF2"/>
    <w:rsid w:val="0087530D"/>
    <w:rsid w:val="00882BEF"/>
    <w:rsid w:val="008944F2"/>
    <w:rsid w:val="00895F46"/>
    <w:rsid w:val="00896084"/>
    <w:rsid w:val="008A189F"/>
    <w:rsid w:val="008A3BD9"/>
    <w:rsid w:val="008A575E"/>
    <w:rsid w:val="008A7598"/>
    <w:rsid w:val="008B2B86"/>
    <w:rsid w:val="008B3E92"/>
    <w:rsid w:val="008B7726"/>
    <w:rsid w:val="008D47DC"/>
    <w:rsid w:val="008E1B9C"/>
    <w:rsid w:val="008E1D2B"/>
    <w:rsid w:val="008E54BE"/>
    <w:rsid w:val="008F1AEF"/>
    <w:rsid w:val="008F2049"/>
    <w:rsid w:val="008F44AE"/>
    <w:rsid w:val="0091040E"/>
    <w:rsid w:val="00913F37"/>
    <w:rsid w:val="00925519"/>
    <w:rsid w:val="00925C15"/>
    <w:rsid w:val="00926704"/>
    <w:rsid w:val="00933917"/>
    <w:rsid w:val="009465BA"/>
    <w:rsid w:val="00954C45"/>
    <w:rsid w:val="00964739"/>
    <w:rsid w:val="00971C8C"/>
    <w:rsid w:val="00972BEA"/>
    <w:rsid w:val="00994F9C"/>
    <w:rsid w:val="009C7771"/>
    <w:rsid w:val="009D1DCF"/>
    <w:rsid w:val="009D54EE"/>
    <w:rsid w:val="009D5FBC"/>
    <w:rsid w:val="009D6F10"/>
    <w:rsid w:val="009E24F8"/>
    <w:rsid w:val="009F5F30"/>
    <w:rsid w:val="00A1642B"/>
    <w:rsid w:val="00A27039"/>
    <w:rsid w:val="00A429F6"/>
    <w:rsid w:val="00A61C95"/>
    <w:rsid w:val="00A81C74"/>
    <w:rsid w:val="00A82B87"/>
    <w:rsid w:val="00A91694"/>
    <w:rsid w:val="00A94043"/>
    <w:rsid w:val="00A96061"/>
    <w:rsid w:val="00AA182C"/>
    <w:rsid w:val="00AA791F"/>
    <w:rsid w:val="00AC5102"/>
    <w:rsid w:val="00AD28E2"/>
    <w:rsid w:val="00AE3C22"/>
    <w:rsid w:val="00AE755D"/>
    <w:rsid w:val="00B02432"/>
    <w:rsid w:val="00B0519F"/>
    <w:rsid w:val="00B05AD1"/>
    <w:rsid w:val="00B34FF3"/>
    <w:rsid w:val="00B353CA"/>
    <w:rsid w:val="00B57C4A"/>
    <w:rsid w:val="00B71883"/>
    <w:rsid w:val="00B93905"/>
    <w:rsid w:val="00BC03DD"/>
    <w:rsid w:val="00BD5900"/>
    <w:rsid w:val="00BF4DFA"/>
    <w:rsid w:val="00C0004D"/>
    <w:rsid w:val="00C20A74"/>
    <w:rsid w:val="00C367C2"/>
    <w:rsid w:val="00C6131C"/>
    <w:rsid w:val="00C6171B"/>
    <w:rsid w:val="00C6560D"/>
    <w:rsid w:val="00C71B90"/>
    <w:rsid w:val="00C7761F"/>
    <w:rsid w:val="00C8686E"/>
    <w:rsid w:val="00C90EFC"/>
    <w:rsid w:val="00C91048"/>
    <w:rsid w:val="00C91B15"/>
    <w:rsid w:val="00C94233"/>
    <w:rsid w:val="00C94D25"/>
    <w:rsid w:val="00CA0D59"/>
    <w:rsid w:val="00CA1BB2"/>
    <w:rsid w:val="00CA37F8"/>
    <w:rsid w:val="00CB1C89"/>
    <w:rsid w:val="00CC06E9"/>
    <w:rsid w:val="00D167BC"/>
    <w:rsid w:val="00D31D50"/>
    <w:rsid w:val="00D31D8E"/>
    <w:rsid w:val="00D42501"/>
    <w:rsid w:val="00D4267C"/>
    <w:rsid w:val="00D535AC"/>
    <w:rsid w:val="00D6043A"/>
    <w:rsid w:val="00D61A44"/>
    <w:rsid w:val="00D76CCC"/>
    <w:rsid w:val="00DC5BE4"/>
    <w:rsid w:val="00DD49F7"/>
    <w:rsid w:val="00DF46F6"/>
    <w:rsid w:val="00DF5E78"/>
    <w:rsid w:val="00E04326"/>
    <w:rsid w:val="00E2317D"/>
    <w:rsid w:val="00E2346C"/>
    <w:rsid w:val="00E24502"/>
    <w:rsid w:val="00E30870"/>
    <w:rsid w:val="00E36E51"/>
    <w:rsid w:val="00E47A08"/>
    <w:rsid w:val="00E542DF"/>
    <w:rsid w:val="00E5590A"/>
    <w:rsid w:val="00E63217"/>
    <w:rsid w:val="00E643D4"/>
    <w:rsid w:val="00E6740C"/>
    <w:rsid w:val="00E67FFE"/>
    <w:rsid w:val="00E71ECF"/>
    <w:rsid w:val="00E7218B"/>
    <w:rsid w:val="00E76FBE"/>
    <w:rsid w:val="00E774AA"/>
    <w:rsid w:val="00E97061"/>
    <w:rsid w:val="00EB3EBE"/>
    <w:rsid w:val="00EB6888"/>
    <w:rsid w:val="00ED5357"/>
    <w:rsid w:val="00EE11C1"/>
    <w:rsid w:val="00EE4895"/>
    <w:rsid w:val="00EE6FEE"/>
    <w:rsid w:val="00F00805"/>
    <w:rsid w:val="00F04D1F"/>
    <w:rsid w:val="00F1393C"/>
    <w:rsid w:val="00F16410"/>
    <w:rsid w:val="00F378E4"/>
    <w:rsid w:val="00F529CB"/>
    <w:rsid w:val="00F7308D"/>
    <w:rsid w:val="00F90BBA"/>
    <w:rsid w:val="00FA11A7"/>
    <w:rsid w:val="00FA35F3"/>
    <w:rsid w:val="00FB205F"/>
    <w:rsid w:val="00FB2A94"/>
    <w:rsid w:val="00FC4CDB"/>
    <w:rsid w:val="00FC7A49"/>
    <w:rsid w:val="00FD55FB"/>
    <w:rsid w:val="00FF480E"/>
    <w:rsid w:val="1F807CA9"/>
    <w:rsid w:val="27A36866"/>
    <w:rsid w:val="290C0240"/>
    <w:rsid w:val="2C2254D7"/>
    <w:rsid w:val="3CC97305"/>
    <w:rsid w:val="57D70067"/>
    <w:rsid w:val="5B9C2B2B"/>
    <w:rsid w:val="5EBB5C5A"/>
    <w:rsid w:val="635D095A"/>
    <w:rsid w:val="64192D34"/>
    <w:rsid w:val="6C2C54CA"/>
    <w:rsid w:val="7A5A3C3A"/>
    <w:rsid w:val="7D3A02D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9F"/>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0519F"/>
    <w:pPr>
      <w:spacing w:after="0"/>
    </w:pPr>
    <w:rPr>
      <w:sz w:val="18"/>
      <w:szCs w:val="18"/>
    </w:rPr>
  </w:style>
  <w:style w:type="paragraph" w:styleId="a4">
    <w:name w:val="footer"/>
    <w:basedOn w:val="a"/>
    <w:link w:val="Char0"/>
    <w:uiPriority w:val="99"/>
    <w:qFormat/>
    <w:rsid w:val="00B0519F"/>
    <w:pPr>
      <w:tabs>
        <w:tab w:val="center" w:pos="4153"/>
        <w:tab w:val="right" w:pos="8306"/>
      </w:tabs>
    </w:pPr>
    <w:rPr>
      <w:sz w:val="18"/>
      <w:szCs w:val="18"/>
    </w:rPr>
  </w:style>
  <w:style w:type="paragraph" w:styleId="a5">
    <w:name w:val="header"/>
    <w:basedOn w:val="a"/>
    <w:link w:val="Char1"/>
    <w:uiPriority w:val="99"/>
    <w:semiHidden/>
    <w:rsid w:val="00B0519F"/>
    <w:pPr>
      <w:pBdr>
        <w:bottom w:val="single" w:sz="6" w:space="1" w:color="auto"/>
      </w:pBdr>
      <w:tabs>
        <w:tab w:val="center" w:pos="4153"/>
        <w:tab w:val="right" w:pos="8306"/>
      </w:tabs>
      <w:jc w:val="center"/>
    </w:pPr>
    <w:rPr>
      <w:sz w:val="18"/>
      <w:szCs w:val="18"/>
    </w:rPr>
  </w:style>
  <w:style w:type="paragraph" w:styleId="a6">
    <w:name w:val="Normal (Web)"/>
    <w:basedOn w:val="a"/>
    <w:uiPriority w:val="99"/>
    <w:semiHidden/>
    <w:qFormat/>
    <w:rsid w:val="00B0519F"/>
    <w:pPr>
      <w:adjustRightInd/>
      <w:snapToGrid/>
      <w:spacing w:before="100" w:beforeAutospacing="1" w:after="100" w:afterAutospacing="1"/>
    </w:pPr>
    <w:rPr>
      <w:rFonts w:ascii="宋体" w:eastAsia="宋体" w:hAnsi="宋体" w:cs="宋体"/>
      <w:sz w:val="24"/>
      <w:szCs w:val="24"/>
    </w:rPr>
  </w:style>
  <w:style w:type="character" w:styleId="a7">
    <w:name w:val="page number"/>
    <w:basedOn w:val="a0"/>
    <w:uiPriority w:val="99"/>
    <w:rsid w:val="00B0519F"/>
    <w:rPr>
      <w:rFonts w:cs="Times New Roman"/>
    </w:rPr>
  </w:style>
  <w:style w:type="table" w:styleId="a8">
    <w:name w:val="Table Grid"/>
    <w:basedOn w:val="a1"/>
    <w:uiPriority w:val="99"/>
    <w:rsid w:val="00B05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框文本 Char"/>
    <w:basedOn w:val="a0"/>
    <w:link w:val="a3"/>
    <w:uiPriority w:val="99"/>
    <w:semiHidden/>
    <w:locked/>
    <w:rsid w:val="00B0519F"/>
    <w:rPr>
      <w:rFonts w:ascii="Tahoma" w:hAnsi="Tahoma" w:cs="Times New Roman"/>
      <w:sz w:val="18"/>
      <w:szCs w:val="18"/>
    </w:rPr>
  </w:style>
  <w:style w:type="character" w:customStyle="1" w:styleId="Char0">
    <w:name w:val="页脚 Char"/>
    <w:basedOn w:val="a0"/>
    <w:link w:val="a4"/>
    <w:uiPriority w:val="99"/>
    <w:locked/>
    <w:rsid w:val="00B0519F"/>
    <w:rPr>
      <w:rFonts w:ascii="Tahoma" w:hAnsi="Tahoma" w:cs="Times New Roman"/>
      <w:sz w:val="18"/>
      <w:szCs w:val="18"/>
    </w:rPr>
  </w:style>
  <w:style w:type="character" w:customStyle="1" w:styleId="Char1">
    <w:name w:val="页眉 Char"/>
    <w:basedOn w:val="a0"/>
    <w:link w:val="a5"/>
    <w:uiPriority w:val="99"/>
    <w:semiHidden/>
    <w:qFormat/>
    <w:locked/>
    <w:rsid w:val="00B0519F"/>
    <w:rPr>
      <w:rFonts w:ascii="Tahoma" w:hAnsi="Tahoma" w:cs="Times New Roman"/>
      <w:sz w:val="18"/>
      <w:szCs w:val="18"/>
    </w:rPr>
  </w:style>
  <w:style w:type="paragraph" w:customStyle="1" w:styleId="p15">
    <w:name w:val="p15"/>
    <w:basedOn w:val="a"/>
    <w:uiPriority w:val="99"/>
    <w:rsid w:val="00B0519F"/>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uiPriority w:val="99"/>
    <w:rsid w:val="00B0519F"/>
    <w:pPr>
      <w:adjustRightInd/>
      <w:snapToGrid/>
      <w:spacing w:before="100" w:beforeAutospacing="1" w:after="100" w:afterAutospacing="1"/>
    </w:pPr>
    <w:rPr>
      <w:rFonts w:ascii="宋体" w:eastAsia="宋体" w:hAnsi="宋体" w:cs="宋体"/>
      <w:sz w:val="24"/>
      <w:szCs w:val="24"/>
    </w:rPr>
  </w:style>
  <w:style w:type="paragraph" w:customStyle="1" w:styleId="vsbcontentstart">
    <w:name w:val="vsbcontent_start"/>
    <w:basedOn w:val="a"/>
    <w:uiPriority w:val="99"/>
    <w:rsid w:val="00B0519F"/>
    <w:pPr>
      <w:adjustRightInd/>
      <w:snapToGrid/>
      <w:spacing w:before="100" w:beforeAutospacing="1" w:after="100" w:afterAutospacing="1"/>
    </w:pPr>
    <w:rPr>
      <w:rFonts w:ascii="宋体" w:eastAsia="宋体" w:hAnsi="宋体" w:cs="宋体"/>
      <w:sz w:val="24"/>
      <w:szCs w:val="24"/>
    </w:rPr>
  </w:style>
  <w:style w:type="paragraph" w:customStyle="1" w:styleId="a9">
    <w:name w:val="封面标准名称"/>
    <w:basedOn w:val="a"/>
    <w:uiPriority w:val="99"/>
    <w:rsid w:val="00B0519F"/>
    <w:pPr>
      <w:widowControl w:val="0"/>
      <w:adjustRightInd/>
      <w:snapToGrid/>
      <w:spacing w:after="0" w:line="680" w:lineRule="exact"/>
      <w:jc w:val="center"/>
    </w:pPr>
    <w:rPr>
      <w:rFonts w:ascii="黑体" w:eastAsia="黑体" w:hAnsi="Times New Roman"/>
      <w:sz w:val="5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1423</Characters>
  <Application>Microsoft Office Word</Application>
  <DocSecurity>0</DocSecurity>
  <Lines>11</Lines>
  <Paragraphs>3</Paragraphs>
  <ScaleCrop>false</ScaleCrop>
  <Company>微软中国</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关于印发《枣庄市事业单位业务范围</dc:title>
  <dc:creator>Administrator</dc:creator>
  <cp:lastModifiedBy>wiwrsk</cp:lastModifiedBy>
  <cp:revision>9</cp:revision>
  <cp:lastPrinted>2017-09-29T06:47:00Z</cp:lastPrinted>
  <dcterms:created xsi:type="dcterms:W3CDTF">2017-12-05T08:30:00Z</dcterms:created>
  <dcterms:modified xsi:type="dcterms:W3CDTF">2017-12-22T02:00:00Z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